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6BD23" w14:textId="77777777" w:rsidR="00770C77" w:rsidRPr="002D1115" w:rsidRDefault="00770C77" w:rsidP="00664042">
      <w:pPr>
        <w:suppressAutoHyphens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2D1115">
        <w:rPr>
          <w:rFonts w:asciiTheme="minorHAnsi" w:hAnsiTheme="minorHAnsi" w:cstheme="minorHAnsi"/>
          <w:b/>
          <w:bCs/>
          <w:sz w:val="20"/>
          <w:szCs w:val="20"/>
        </w:rPr>
        <w:t xml:space="preserve">Załącznik 2 do SWZ </w:t>
      </w:r>
    </w:p>
    <w:p w14:paraId="1652D364" w14:textId="3A28D9A4" w:rsidR="00770C77" w:rsidRPr="002D1115" w:rsidRDefault="00664042" w:rsidP="00770C77">
      <w:pPr>
        <w:keepNext/>
        <w:jc w:val="right"/>
        <w:outlineLvl w:val="4"/>
        <w:rPr>
          <w:rFonts w:asciiTheme="minorHAnsi" w:hAnsiTheme="minorHAnsi" w:cstheme="minorHAnsi"/>
          <w:b/>
          <w:bCs/>
          <w:sz w:val="20"/>
          <w:szCs w:val="20"/>
        </w:rPr>
      </w:pPr>
      <w:r w:rsidRPr="002D1115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3A26B8" w:rsidRPr="002D1115">
        <w:rPr>
          <w:rFonts w:asciiTheme="minorHAnsi" w:hAnsiTheme="minorHAnsi" w:cstheme="minorHAnsi"/>
          <w:b/>
          <w:bCs/>
          <w:sz w:val="20"/>
          <w:szCs w:val="20"/>
        </w:rPr>
        <w:t xml:space="preserve">Nr sprawy </w:t>
      </w:r>
      <w:r w:rsidR="006574AB" w:rsidRPr="002D1115">
        <w:rPr>
          <w:rFonts w:asciiTheme="minorHAnsi" w:hAnsiTheme="minorHAnsi" w:cstheme="minorHAnsi"/>
          <w:b/>
          <w:bCs/>
          <w:sz w:val="20"/>
          <w:szCs w:val="20"/>
        </w:rPr>
        <w:t>NZP</w:t>
      </w:r>
      <w:r w:rsidR="003A26B8" w:rsidRPr="002D1115">
        <w:rPr>
          <w:rFonts w:asciiTheme="minorHAnsi" w:hAnsiTheme="minorHAnsi" w:cstheme="minorHAnsi"/>
          <w:b/>
          <w:bCs/>
          <w:sz w:val="20"/>
          <w:szCs w:val="20"/>
        </w:rPr>
        <w:t>.</w:t>
      </w:r>
      <w:r w:rsidR="00601AA4" w:rsidRPr="002D1115">
        <w:rPr>
          <w:rFonts w:asciiTheme="minorHAnsi" w:hAnsiTheme="minorHAnsi" w:cstheme="minorHAnsi"/>
          <w:b/>
          <w:bCs/>
          <w:sz w:val="20"/>
          <w:szCs w:val="20"/>
        </w:rPr>
        <w:t>27</w:t>
      </w:r>
      <w:r w:rsidR="006A2D86" w:rsidRPr="002D1115">
        <w:rPr>
          <w:rFonts w:asciiTheme="minorHAnsi" w:hAnsiTheme="minorHAnsi" w:cstheme="minorHAnsi"/>
          <w:b/>
          <w:bCs/>
          <w:sz w:val="20"/>
          <w:szCs w:val="20"/>
        </w:rPr>
        <w:t>2</w:t>
      </w:r>
      <w:r w:rsidR="00601AA4" w:rsidRPr="002D1115">
        <w:rPr>
          <w:rFonts w:asciiTheme="minorHAnsi" w:hAnsiTheme="minorHAnsi" w:cstheme="minorHAnsi"/>
          <w:b/>
          <w:bCs/>
          <w:sz w:val="20"/>
          <w:szCs w:val="20"/>
        </w:rPr>
        <w:t>.</w:t>
      </w:r>
      <w:r w:rsidR="00567701" w:rsidRPr="002D1115">
        <w:rPr>
          <w:rFonts w:asciiTheme="minorHAnsi" w:hAnsiTheme="minorHAnsi" w:cstheme="minorHAnsi"/>
          <w:b/>
          <w:bCs/>
          <w:sz w:val="20"/>
          <w:szCs w:val="20"/>
        </w:rPr>
        <w:t>39</w:t>
      </w:r>
      <w:r w:rsidR="00770C77" w:rsidRPr="002D1115">
        <w:rPr>
          <w:rFonts w:asciiTheme="minorHAnsi" w:hAnsiTheme="minorHAnsi" w:cstheme="minorHAnsi"/>
          <w:b/>
          <w:bCs/>
          <w:sz w:val="20"/>
          <w:szCs w:val="20"/>
        </w:rPr>
        <w:t>.202</w:t>
      </w:r>
      <w:r w:rsidR="006574AB" w:rsidRPr="002D1115">
        <w:rPr>
          <w:rFonts w:asciiTheme="minorHAnsi" w:hAnsiTheme="minorHAnsi" w:cstheme="minorHAnsi"/>
          <w:b/>
          <w:bCs/>
          <w:sz w:val="20"/>
          <w:szCs w:val="20"/>
        </w:rPr>
        <w:t>6</w:t>
      </w:r>
    </w:p>
    <w:p w14:paraId="02846E7C" w14:textId="77777777" w:rsidR="00770C77" w:rsidRPr="002D1115" w:rsidRDefault="00770C77" w:rsidP="00770C77">
      <w:pPr>
        <w:keepNext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2D8F45A4" w14:textId="77777777" w:rsidR="00770C77" w:rsidRPr="002D1115" w:rsidRDefault="00770C77" w:rsidP="00770C77">
      <w:pPr>
        <w:keepNext/>
        <w:jc w:val="center"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  <w:r w:rsidRPr="002D1115">
        <w:rPr>
          <w:rFonts w:asciiTheme="minorHAnsi" w:hAnsiTheme="minorHAnsi" w:cstheme="minorHAnsi"/>
          <w:b/>
          <w:bCs/>
          <w:sz w:val="20"/>
          <w:szCs w:val="20"/>
        </w:rPr>
        <w:t xml:space="preserve">ZESTAWIENIE PARAMETRÓW TECHNICZNYCH, WARUNKÓW GWARANCJI ORAZ SZKOLEŃ </w:t>
      </w:r>
    </w:p>
    <w:p w14:paraId="30085FDA" w14:textId="77777777" w:rsidR="00770C77" w:rsidRPr="002D1115" w:rsidRDefault="00770C77" w:rsidP="00770C77">
      <w:pPr>
        <w:keepNext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7C001FA9" w14:textId="59D27444" w:rsidR="000A6993" w:rsidRPr="002D1115" w:rsidRDefault="00776AEE" w:rsidP="00130A48">
      <w:pPr>
        <w:tabs>
          <w:tab w:val="left" w:pos="1418"/>
        </w:tabs>
        <w:ind w:left="1418" w:hanging="1418"/>
        <w:jc w:val="both"/>
        <w:rPr>
          <w:rFonts w:asciiTheme="minorHAnsi" w:hAnsiTheme="minorHAnsi" w:cstheme="minorHAnsi"/>
          <w:bCs/>
          <w:sz w:val="20"/>
          <w:szCs w:val="20"/>
        </w:rPr>
      </w:pPr>
      <w:bookmarkStart w:id="0" w:name="_Hlk189831877"/>
      <w:r w:rsidRPr="002D1115">
        <w:rPr>
          <w:rFonts w:asciiTheme="minorHAnsi" w:hAnsiTheme="minorHAnsi" w:cstheme="minorHAnsi"/>
          <w:b/>
          <w:sz w:val="20"/>
          <w:szCs w:val="20"/>
        </w:rPr>
        <w:t>Dotyczy:</w:t>
      </w:r>
      <w:r w:rsidRPr="002D1115">
        <w:rPr>
          <w:rFonts w:asciiTheme="minorHAnsi" w:hAnsiTheme="minorHAnsi" w:cstheme="minorHAnsi"/>
          <w:bCs/>
          <w:sz w:val="20"/>
          <w:szCs w:val="20"/>
        </w:rPr>
        <w:t xml:space="preserve">   </w:t>
      </w:r>
      <w:bookmarkStart w:id="1" w:name="_Hlk190338314"/>
      <w:bookmarkEnd w:id="0"/>
      <w:r w:rsidR="000A6993" w:rsidRPr="002D1115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130A48" w:rsidRPr="002D1115">
        <w:rPr>
          <w:rFonts w:asciiTheme="minorHAnsi" w:hAnsiTheme="minorHAnsi" w:cstheme="minorHAnsi"/>
          <w:bCs/>
          <w:sz w:val="20"/>
          <w:szCs w:val="20"/>
        </w:rPr>
        <w:tab/>
      </w:r>
      <w:r w:rsidR="000A6993" w:rsidRPr="002D1115">
        <w:rPr>
          <w:rFonts w:asciiTheme="minorHAnsi" w:hAnsiTheme="minorHAnsi" w:cstheme="minorHAnsi"/>
          <w:bCs/>
          <w:sz w:val="20"/>
          <w:szCs w:val="20"/>
        </w:rPr>
        <w:t xml:space="preserve">Postępowanie o udzielenie zamówienia publicznego o </w:t>
      </w:r>
      <w:bookmarkStart w:id="2" w:name="_Hlk189737608"/>
      <w:r w:rsidR="000A6993" w:rsidRPr="002D1115">
        <w:rPr>
          <w:rFonts w:asciiTheme="minorHAnsi" w:hAnsiTheme="minorHAnsi" w:cstheme="minorHAnsi"/>
          <w:bCs/>
          <w:sz w:val="20"/>
          <w:szCs w:val="20"/>
        </w:rPr>
        <w:t xml:space="preserve">wartości </w:t>
      </w:r>
      <w:r w:rsidR="000A6993" w:rsidRPr="002D1115">
        <w:rPr>
          <w:rFonts w:asciiTheme="minorHAnsi" w:hAnsiTheme="minorHAnsi" w:cstheme="minorHAnsi"/>
          <w:color w:val="000000"/>
          <w:sz w:val="20"/>
          <w:szCs w:val="20"/>
        </w:rPr>
        <w:t>powyżej 10 000 000 euro na</w:t>
      </w:r>
      <w:r w:rsidR="005C044B" w:rsidRPr="002D1115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567701" w:rsidRPr="002D1115">
        <w:rPr>
          <w:rFonts w:asciiTheme="minorHAnsi" w:hAnsiTheme="minorHAnsi" w:cstheme="minorHAnsi"/>
          <w:color w:val="000000"/>
          <w:sz w:val="20"/>
          <w:szCs w:val="20"/>
        </w:rPr>
        <w:t xml:space="preserve">dostawę sprzętu medycznego dla Oddziału Kardiologii i Ośrodka Wczesnej Rehabilitacji Kardiologicznej </w:t>
      </w:r>
      <w:r w:rsidR="000A6993" w:rsidRPr="002D1115">
        <w:rPr>
          <w:rFonts w:asciiTheme="minorHAnsi" w:hAnsiTheme="minorHAnsi" w:cstheme="minorHAnsi"/>
          <w:color w:val="000000"/>
          <w:sz w:val="20"/>
          <w:szCs w:val="20"/>
        </w:rPr>
        <w:t>Wojewódzkiego Wielospecjalistycznego Centrum Onkologii i Traumatologii im. M. Kopernika w Łodzi.</w:t>
      </w:r>
    </w:p>
    <w:bookmarkEnd w:id="1"/>
    <w:bookmarkEnd w:id="2"/>
    <w:p w14:paraId="65F25540" w14:textId="77777777" w:rsidR="009362C4" w:rsidRPr="002D1115" w:rsidRDefault="009362C4" w:rsidP="000A6993">
      <w:pPr>
        <w:ind w:left="1276" w:hanging="1276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305074C4" w14:textId="77777777" w:rsidR="00601AA4" w:rsidRPr="002D1115" w:rsidRDefault="00601AA4" w:rsidP="00CE0810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0F77AB85" w14:textId="6363BEBC" w:rsidR="002E1518" w:rsidRPr="002D1115" w:rsidRDefault="002E1518" w:rsidP="002D1115">
      <w:pPr>
        <w:tabs>
          <w:tab w:val="left" w:pos="426"/>
        </w:tabs>
        <w:jc w:val="both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2D1115">
        <w:rPr>
          <w:rFonts w:asciiTheme="minorHAnsi" w:hAnsiTheme="minorHAnsi" w:cstheme="minorHAnsi"/>
          <w:b/>
          <w:bCs/>
          <w:sz w:val="20"/>
          <w:szCs w:val="20"/>
        </w:rPr>
        <w:t xml:space="preserve">Pakiet </w:t>
      </w:r>
      <w:r w:rsidR="002D1115" w:rsidRPr="002D1115">
        <w:rPr>
          <w:rFonts w:asciiTheme="minorHAnsi" w:hAnsiTheme="minorHAnsi" w:cstheme="minorHAnsi"/>
          <w:b/>
          <w:bCs/>
          <w:sz w:val="20"/>
          <w:szCs w:val="20"/>
        </w:rPr>
        <w:t>5</w:t>
      </w:r>
      <w:r w:rsidRPr="002D1115">
        <w:rPr>
          <w:rFonts w:asciiTheme="minorHAnsi" w:hAnsiTheme="minorHAnsi" w:cstheme="minorHAnsi"/>
          <w:b/>
          <w:bCs/>
          <w:sz w:val="20"/>
          <w:szCs w:val="20"/>
        </w:rPr>
        <w:t xml:space="preserve"> – </w:t>
      </w:r>
      <w:r w:rsidR="002D1115" w:rsidRPr="002D1115">
        <w:rPr>
          <w:rFonts w:asciiTheme="minorHAnsi" w:hAnsiTheme="minorHAnsi" w:cstheme="minorHAnsi"/>
          <w:b/>
          <w:sz w:val="20"/>
          <w:szCs w:val="20"/>
          <w:lang w:eastAsia="ar-SA"/>
        </w:rPr>
        <w:t>Dostawa foteli do przewozu pacjenta</w:t>
      </w:r>
    </w:p>
    <w:p w14:paraId="4208EFAC" w14:textId="77777777" w:rsidR="002D1115" w:rsidRPr="002D1115" w:rsidRDefault="002D1115" w:rsidP="002D1115">
      <w:pPr>
        <w:tabs>
          <w:tab w:val="left" w:pos="426"/>
        </w:tabs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1544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18"/>
        <w:gridCol w:w="8686"/>
        <w:gridCol w:w="2977"/>
        <w:gridCol w:w="3260"/>
      </w:tblGrid>
      <w:tr w:rsidR="004065F5" w:rsidRPr="002D1115" w14:paraId="7072E53B" w14:textId="74B13672" w:rsidTr="004065F5">
        <w:trPr>
          <w:trHeight w:val="441"/>
        </w:trPr>
        <w:tc>
          <w:tcPr>
            <w:tcW w:w="518" w:type="dxa"/>
            <w:shd w:val="clear" w:color="auto" w:fill="DBE5F1"/>
            <w:vAlign w:val="center"/>
          </w:tcPr>
          <w:p w14:paraId="02FB9CE5" w14:textId="77777777" w:rsidR="004065F5" w:rsidRPr="002D1115" w:rsidRDefault="004065F5" w:rsidP="00976ECC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D1115">
              <w:rPr>
                <w:rFonts w:asciiTheme="minorHAnsi" w:hAnsiTheme="minorHAnsi" w:cstheme="minorHAnsi"/>
                <w:b/>
                <w:bCs/>
                <w:iCs/>
                <w:sz w:val="20"/>
              </w:rPr>
              <w:t>Lp.</w:t>
            </w:r>
          </w:p>
        </w:tc>
        <w:tc>
          <w:tcPr>
            <w:tcW w:w="8686" w:type="dxa"/>
            <w:shd w:val="clear" w:color="auto" w:fill="DBE5F1"/>
            <w:vAlign w:val="center"/>
          </w:tcPr>
          <w:p w14:paraId="09BEBAC9" w14:textId="77777777" w:rsidR="004065F5" w:rsidRPr="002D1115" w:rsidRDefault="004065F5" w:rsidP="00976ECC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D1115">
              <w:rPr>
                <w:rFonts w:asciiTheme="minorHAnsi" w:hAnsiTheme="minorHAnsi" w:cstheme="minorHAnsi"/>
                <w:b/>
                <w:bCs/>
                <w:iCs/>
                <w:sz w:val="20"/>
              </w:rPr>
              <w:t>Parametr (opis szczegółowy)</w:t>
            </w:r>
          </w:p>
        </w:tc>
        <w:tc>
          <w:tcPr>
            <w:tcW w:w="2977" w:type="dxa"/>
            <w:shd w:val="clear" w:color="auto" w:fill="DBE5F1"/>
            <w:vAlign w:val="center"/>
          </w:tcPr>
          <w:p w14:paraId="75107055" w14:textId="77777777" w:rsidR="004065F5" w:rsidRPr="002D1115" w:rsidRDefault="004065F5" w:rsidP="00976ECC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D1115">
              <w:rPr>
                <w:rFonts w:asciiTheme="minorHAnsi" w:hAnsiTheme="minorHAnsi" w:cstheme="minorHAnsi"/>
                <w:b/>
                <w:bCs/>
                <w:iCs/>
                <w:sz w:val="20"/>
              </w:rPr>
              <w:t>Warunki wymagane wpisać: (tak / nie)</w:t>
            </w:r>
          </w:p>
        </w:tc>
        <w:tc>
          <w:tcPr>
            <w:tcW w:w="3260" w:type="dxa"/>
            <w:shd w:val="clear" w:color="auto" w:fill="DBE5F1"/>
          </w:tcPr>
          <w:p w14:paraId="42949F38" w14:textId="77777777" w:rsidR="004065F5" w:rsidRPr="002D1115" w:rsidRDefault="004065F5" w:rsidP="006574AB">
            <w:pPr>
              <w:jc w:val="center"/>
              <w:rPr>
                <w:rFonts w:asciiTheme="minorHAnsi" w:hAnsiTheme="minorHAnsi" w:cstheme="minorHAnsi"/>
                <w:b/>
                <w:i/>
                <w:color w:val="000000" w:themeColor="text1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b/>
                <w:i/>
                <w:color w:val="000000" w:themeColor="text1"/>
                <w:sz w:val="20"/>
                <w:szCs w:val="20"/>
              </w:rPr>
              <w:t xml:space="preserve">PARAMETRY OFEROWANE: Potwierdzenie Wykonawcy </w:t>
            </w:r>
          </w:p>
          <w:p w14:paraId="4D82B2A4" w14:textId="5AACF737" w:rsidR="004065F5" w:rsidRPr="002D1115" w:rsidRDefault="004065F5" w:rsidP="006574AB">
            <w:pPr>
              <w:jc w:val="center"/>
              <w:rPr>
                <w:rFonts w:asciiTheme="minorHAnsi" w:hAnsiTheme="minorHAnsi" w:cstheme="minorHAnsi"/>
                <w:b/>
                <w:i/>
                <w:color w:val="000000" w:themeColor="text1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b/>
                <w:i/>
                <w:color w:val="000000" w:themeColor="text1"/>
                <w:sz w:val="20"/>
                <w:szCs w:val="20"/>
              </w:rPr>
              <w:t>TAK lub opis parametrów oferowanych/ podać zakresy/ opisać</w:t>
            </w:r>
          </w:p>
        </w:tc>
      </w:tr>
      <w:tr w:rsidR="002D1115" w:rsidRPr="002D1115" w14:paraId="3CD49AA8" w14:textId="77777777" w:rsidTr="008B2CFC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64265014" w14:textId="58701756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sz w:val="20"/>
              </w:rPr>
              <w:t>I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CDAECA1" w14:textId="1F74AF4E" w:rsidR="002D1115" w:rsidRPr="002D1115" w:rsidRDefault="002D1115" w:rsidP="002D1115">
            <w:pPr>
              <w:pStyle w:val="Tekstpodstawowy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Fotel do przewozu pacjenta  typ I  szt.1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5B49C66" w14:textId="77777777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CE0F2EF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5AB81EBA" w14:textId="2A0C27E7" w:rsidTr="00F7018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D10618" w14:textId="7A791C02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D1115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1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E36B5C" w14:textId="5CF3AC85" w:rsidR="002D1115" w:rsidRPr="002D1115" w:rsidRDefault="002D1115" w:rsidP="002D1115">
            <w:pPr>
              <w:pStyle w:val="Tekstpodstawowy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2D1115">
              <w:rPr>
                <w:rFonts w:asciiTheme="minorHAnsi" w:hAnsiTheme="minorHAnsi" w:cstheme="minorHAnsi"/>
                <w:color w:val="000000" w:themeColor="text1"/>
                <w:sz w:val="20"/>
              </w:rPr>
              <w:t>Producent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9A7B72" w14:textId="28716D72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2D1115">
              <w:rPr>
                <w:rFonts w:asciiTheme="minorHAnsi" w:hAnsiTheme="minorHAnsi" w:cstheme="minorHAnsi"/>
                <w:color w:val="000000" w:themeColor="text1"/>
                <w:sz w:val="20"/>
              </w:rPr>
              <w:t>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39918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454058B0" w14:textId="1AF4EED6" w:rsidTr="00F70188">
        <w:tc>
          <w:tcPr>
            <w:tcW w:w="518" w:type="dxa"/>
            <w:shd w:val="clear" w:color="auto" w:fill="auto"/>
          </w:tcPr>
          <w:p w14:paraId="647F98F7" w14:textId="0B130C06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D1115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2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0E1C1BF1" w14:textId="290A664D" w:rsidR="002D1115" w:rsidRPr="002D1115" w:rsidRDefault="002D1115" w:rsidP="002D1115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D1115">
              <w:rPr>
                <w:rFonts w:asciiTheme="minorHAnsi" w:hAnsiTheme="minorHAnsi" w:cstheme="minorHAnsi"/>
                <w:color w:val="000000" w:themeColor="text1"/>
                <w:sz w:val="20"/>
              </w:rPr>
              <w:t>Nazwa handlowa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768A8B7" w14:textId="356894C6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D1115">
              <w:rPr>
                <w:rFonts w:asciiTheme="minorHAnsi" w:hAnsiTheme="minorHAnsi" w:cstheme="minorHAnsi"/>
                <w:color w:val="000000" w:themeColor="text1"/>
                <w:sz w:val="20"/>
              </w:rPr>
              <w:t>Podać</w:t>
            </w:r>
          </w:p>
        </w:tc>
        <w:tc>
          <w:tcPr>
            <w:tcW w:w="3260" w:type="dxa"/>
          </w:tcPr>
          <w:p w14:paraId="417B354D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0527AF84" w14:textId="2EB88F3C" w:rsidTr="00F70188">
        <w:tc>
          <w:tcPr>
            <w:tcW w:w="518" w:type="dxa"/>
            <w:shd w:val="clear" w:color="auto" w:fill="auto"/>
          </w:tcPr>
          <w:p w14:paraId="0A8143EA" w14:textId="0F242D6A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2D1115">
              <w:rPr>
                <w:rFonts w:asciiTheme="minorHAnsi" w:hAnsiTheme="minorHAnsi" w:cstheme="minorHAnsi"/>
                <w:color w:val="000000" w:themeColor="text1"/>
                <w:sz w:val="20"/>
              </w:rPr>
              <w:t>3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1C170DA0" w14:textId="5F83BD82" w:rsidR="002D1115" w:rsidRPr="002D1115" w:rsidRDefault="002D1115" w:rsidP="002D1115">
            <w:pPr>
              <w:pStyle w:val="Tekstpodstawowy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2D1115">
              <w:rPr>
                <w:rFonts w:asciiTheme="minorHAnsi" w:hAnsiTheme="minorHAnsi" w:cstheme="minorHAnsi"/>
                <w:color w:val="000000" w:themeColor="text1"/>
                <w:sz w:val="20"/>
              </w:rPr>
              <w:t>Nr katalogowy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B726DA5" w14:textId="56BE3EA3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2D1115">
              <w:rPr>
                <w:rFonts w:asciiTheme="minorHAnsi" w:hAnsiTheme="minorHAnsi" w:cstheme="minorHAnsi"/>
                <w:color w:val="000000" w:themeColor="text1"/>
                <w:sz w:val="20"/>
              </w:rPr>
              <w:t>Podać</w:t>
            </w:r>
          </w:p>
        </w:tc>
        <w:tc>
          <w:tcPr>
            <w:tcW w:w="3260" w:type="dxa"/>
          </w:tcPr>
          <w:p w14:paraId="795BB67A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4481D20F" w14:textId="4E7463AD" w:rsidTr="00F70188">
        <w:tc>
          <w:tcPr>
            <w:tcW w:w="518" w:type="dxa"/>
            <w:shd w:val="clear" w:color="auto" w:fill="auto"/>
          </w:tcPr>
          <w:p w14:paraId="50972B42" w14:textId="09D9FC05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D1115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4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52635C37" w14:textId="1CAFF863" w:rsidR="002D1115" w:rsidRPr="002D1115" w:rsidRDefault="002D1115" w:rsidP="002D1115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D1115">
              <w:rPr>
                <w:rFonts w:asciiTheme="minorHAnsi" w:hAnsiTheme="minorHAnsi" w:cstheme="minorHAnsi"/>
                <w:color w:val="000000" w:themeColor="text1"/>
                <w:sz w:val="20"/>
              </w:rPr>
              <w:t>Kraj pochodzenia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8D590A2" w14:textId="54843E83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D1115">
              <w:rPr>
                <w:rFonts w:asciiTheme="minorHAnsi" w:hAnsiTheme="minorHAnsi" w:cstheme="minorHAnsi"/>
                <w:color w:val="000000" w:themeColor="text1"/>
                <w:sz w:val="20"/>
              </w:rPr>
              <w:t>Podać</w:t>
            </w:r>
          </w:p>
        </w:tc>
        <w:tc>
          <w:tcPr>
            <w:tcW w:w="3260" w:type="dxa"/>
          </w:tcPr>
          <w:p w14:paraId="6220B957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659D2D5A" w14:textId="1C73221D" w:rsidTr="00F70188">
        <w:tc>
          <w:tcPr>
            <w:tcW w:w="518" w:type="dxa"/>
            <w:shd w:val="clear" w:color="auto" w:fill="auto"/>
          </w:tcPr>
          <w:p w14:paraId="43647160" w14:textId="25D8AF3B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D1115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5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7F5E473D" w14:textId="6706D77A" w:rsidR="002D1115" w:rsidRPr="002D1115" w:rsidRDefault="002D1115" w:rsidP="002D1115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D1115">
              <w:rPr>
                <w:rFonts w:asciiTheme="minorHAnsi" w:hAnsiTheme="minorHAnsi" w:cstheme="minorHAnsi"/>
                <w:color w:val="000000" w:themeColor="text1"/>
                <w:sz w:val="20"/>
              </w:rPr>
              <w:t>Produkt fabrycznie nowy, nie demonstracyjny, nie powystawowy, rok produkcji min. 2025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EDFE76B" w14:textId="705F0360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D1115">
              <w:rPr>
                <w:rFonts w:asciiTheme="minorHAnsi" w:hAnsiTheme="minorHAnsi" w:cstheme="minorHAnsi"/>
                <w:color w:val="000000" w:themeColor="text1"/>
                <w:sz w:val="20"/>
              </w:rPr>
              <w:t>Podać</w:t>
            </w:r>
          </w:p>
        </w:tc>
        <w:tc>
          <w:tcPr>
            <w:tcW w:w="3260" w:type="dxa"/>
          </w:tcPr>
          <w:p w14:paraId="07F06E68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1A58B85E" w14:textId="776DA85E" w:rsidTr="00F70188">
        <w:tc>
          <w:tcPr>
            <w:tcW w:w="518" w:type="dxa"/>
            <w:shd w:val="clear" w:color="auto" w:fill="FFFFFF" w:themeFill="background1"/>
          </w:tcPr>
          <w:p w14:paraId="7F2884F7" w14:textId="715F5ED8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D1115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6</w:t>
            </w:r>
          </w:p>
        </w:tc>
        <w:tc>
          <w:tcPr>
            <w:tcW w:w="8686" w:type="dxa"/>
            <w:shd w:val="clear" w:color="auto" w:fill="FFFFFF" w:themeFill="background1"/>
            <w:vAlign w:val="center"/>
          </w:tcPr>
          <w:p w14:paraId="5081ED4B" w14:textId="33492DCF" w:rsidR="002D1115" w:rsidRPr="002D1115" w:rsidRDefault="002D1115" w:rsidP="002D1115">
            <w:pPr>
              <w:pStyle w:val="Tekstpodstawowy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Fotel przeznaczony do przewożenia pacjentów w pozycji siedzącej 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23792FF0" w14:textId="1EB3A367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D1115">
              <w:rPr>
                <w:rFonts w:asciiTheme="minorHAnsi" w:hAnsiTheme="minorHAnsi" w:cstheme="minorHAnsi"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</w:tcPr>
          <w:p w14:paraId="44E10579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2D1115" w:rsidRPr="002D1115" w14:paraId="2A3966BC" w14:textId="079BDF62" w:rsidTr="004825B5">
        <w:tc>
          <w:tcPr>
            <w:tcW w:w="518" w:type="dxa"/>
            <w:shd w:val="clear" w:color="auto" w:fill="auto"/>
          </w:tcPr>
          <w:p w14:paraId="58A5BBB3" w14:textId="321D82F2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D1115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7</w:t>
            </w:r>
          </w:p>
        </w:tc>
        <w:tc>
          <w:tcPr>
            <w:tcW w:w="8686" w:type="dxa"/>
            <w:shd w:val="clear" w:color="auto" w:fill="auto"/>
          </w:tcPr>
          <w:p w14:paraId="691E9BCA" w14:textId="7737D090" w:rsidR="002D1115" w:rsidRPr="002D1115" w:rsidRDefault="002D1115" w:rsidP="002D1115">
            <w:pPr>
              <w:pStyle w:val="Tekstpodstawowy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color w:val="000000" w:themeColor="text1"/>
                <w:sz w:val="20"/>
              </w:rPr>
              <w:t>Konstrukcja fotela wykonana ze stali lakierowanej proszkowo w kolorze białym.</w:t>
            </w:r>
          </w:p>
        </w:tc>
        <w:tc>
          <w:tcPr>
            <w:tcW w:w="2977" w:type="dxa"/>
            <w:shd w:val="clear" w:color="auto" w:fill="auto"/>
          </w:tcPr>
          <w:p w14:paraId="564B8573" w14:textId="788D9B18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D1115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01D55FB6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45E59F22" w14:textId="71C589ED" w:rsidTr="004065F5">
        <w:tc>
          <w:tcPr>
            <w:tcW w:w="518" w:type="dxa"/>
            <w:shd w:val="clear" w:color="auto" w:fill="auto"/>
          </w:tcPr>
          <w:p w14:paraId="77270991" w14:textId="36C96131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D1115">
              <w:rPr>
                <w:rFonts w:asciiTheme="minorHAnsi" w:hAnsiTheme="minorHAnsi" w:cstheme="minorHAnsi"/>
                <w:color w:val="000000" w:themeColor="text1"/>
                <w:sz w:val="20"/>
              </w:rPr>
              <w:t>8</w:t>
            </w:r>
          </w:p>
        </w:tc>
        <w:tc>
          <w:tcPr>
            <w:tcW w:w="8686" w:type="dxa"/>
            <w:shd w:val="clear" w:color="auto" w:fill="auto"/>
          </w:tcPr>
          <w:p w14:paraId="2FA7069F" w14:textId="196F1DAB" w:rsidR="002D1115" w:rsidRPr="002D1115" w:rsidRDefault="002D1115" w:rsidP="002D1115">
            <w:pPr>
              <w:pStyle w:val="Tekstpodstawowy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color w:val="000000" w:themeColor="text1"/>
                <w:sz w:val="20"/>
              </w:rPr>
              <w:t>Wyprofilowane siedzisko oraz oparcie fotela wykonane w formie jednolitego odlewu, zaokrąglone (bez ostrych krawędzi i rogów) ze zmywalnego, wytłoczonego tworzywa sztucznego bez szwów i łączeń, o gładkiej powierzchni łatwej do dezynfekcji. Może być myty ciśnieniowo.</w:t>
            </w:r>
          </w:p>
        </w:tc>
        <w:tc>
          <w:tcPr>
            <w:tcW w:w="2977" w:type="dxa"/>
            <w:shd w:val="clear" w:color="auto" w:fill="auto"/>
          </w:tcPr>
          <w:p w14:paraId="35B5E0D9" w14:textId="3C87EFF3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D1115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42494DE0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5DE8FFA8" w14:textId="113D4FD6" w:rsidTr="00F70188">
        <w:tc>
          <w:tcPr>
            <w:tcW w:w="518" w:type="dxa"/>
            <w:shd w:val="clear" w:color="auto" w:fill="auto"/>
          </w:tcPr>
          <w:p w14:paraId="1516C3CE" w14:textId="73A072FF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D1115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9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25627142" w14:textId="56D1D6D4" w:rsidR="002D1115" w:rsidRPr="002D1115" w:rsidRDefault="002D1115" w:rsidP="002D1115">
            <w:pPr>
              <w:pStyle w:val="Tekstpodstawowy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color w:val="000000" w:themeColor="text1"/>
                <w:sz w:val="20"/>
              </w:rPr>
              <w:t>Dopuszczalne obciążenie  min. 200 kg</w:t>
            </w:r>
          </w:p>
        </w:tc>
        <w:tc>
          <w:tcPr>
            <w:tcW w:w="2977" w:type="dxa"/>
            <w:shd w:val="clear" w:color="auto" w:fill="auto"/>
          </w:tcPr>
          <w:p w14:paraId="7F426B4F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 xml:space="preserve">Tak, podać </w:t>
            </w:r>
          </w:p>
          <w:p w14:paraId="321BAD36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Obciążenie 200 kg – 0 pkt</w:t>
            </w:r>
          </w:p>
          <w:p w14:paraId="4C9FA606" w14:textId="6AD0BFAA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D1115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Obciążenie &gt; 200 kg – 5 pkt</w:t>
            </w:r>
          </w:p>
        </w:tc>
        <w:tc>
          <w:tcPr>
            <w:tcW w:w="3260" w:type="dxa"/>
          </w:tcPr>
          <w:p w14:paraId="782C86D3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5D11A64E" w14:textId="5F3D54CC" w:rsidTr="002D1115">
        <w:trPr>
          <w:trHeight w:val="346"/>
        </w:trPr>
        <w:tc>
          <w:tcPr>
            <w:tcW w:w="518" w:type="dxa"/>
            <w:shd w:val="clear" w:color="auto" w:fill="auto"/>
          </w:tcPr>
          <w:p w14:paraId="4EA4A620" w14:textId="3D883CCC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D1115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10</w:t>
            </w:r>
          </w:p>
        </w:tc>
        <w:tc>
          <w:tcPr>
            <w:tcW w:w="8686" w:type="dxa"/>
            <w:shd w:val="clear" w:color="auto" w:fill="auto"/>
          </w:tcPr>
          <w:p w14:paraId="1D85E827" w14:textId="4B2B5536" w:rsidR="002D1115" w:rsidRPr="002D1115" w:rsidRDefault="002D1115" w:rsidP="002D1115">
            <w:pPr>
              <w:pStyle w:val="Tekstpodstawowy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Długość całkowita fotela - min 1 m </w:t>
            </w:r>
          </w:p>
        </w:tc>
        <w:tc>
          <w:tcPr>
            <w:tcW w:w="2977" w:type="dxa"/>
            <w:shd w:val="clear" w:color="auto" w:fill="auto"/>
          </w:tcPr>
          <w:p w14:paraId="3527E16E" w14:textId="27EB53A2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D1115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Tak, podać</w:t>
            </w:r>
          </w:p>
        </w:tc>
        <w:tc>
          <w:tcPr>
            <w:tcW w:w="3260" w:type="dxa"/>
          </w:tcPr>
          <w:p w14:paraId="4EEAF199" w14:textId="77777777" w:rsidR="002D1115" w:rsidRPr="002D1115" w:rsidRDefault="002D1115" w:rsidP="002D111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2D1115" w:rsidRPr="002D1115" w14:paraId="3348BECB" w14:textId="26434C1B" w:rsidTr="0067039D">
        <w:tc>
          <w:tcPr>
            <w:tcW w:w="518" w:type="dxa"/>
            <w:shd w:val="clear" w:color="auto" w:fill="auto"/>
          </w:tcPr>
          <w:p w14:paraId="0925EB23" w14:textId="1C4BC205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D1115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11</w:t>
            </w:r>
          </w:p>
        </w:tc>
        <w:tc>
          <w:tcPr>
            <w:tcW w:w="8686" w:type="dxa"/>
            <w:shd w:val="clear" w:color="auto" w:fill="auto"/>
          </w:tcPr>
          <w:p w14:paraId="0EBA474E" w14:textId="5870DC6C" w:rsidR="002D1115" w:rsidRPr="002D1115" w:rsidRDefault="002D1115" w:rsidP="002D1115">
            <w:pPr>
              <w:pStyle w:val="Tekstpodstawowy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color w:val="000000" w:themeColor="text1"/>
                <w:sz w:val="20"/>
              </w:rPr>
              <w:t>Szerokość całkowita fotela min 70 cm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B4E278C" w14:textId="797259DC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D1115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 xml:space="preserve">Tak, podać  </w:t>
            </w:r>
          </w:p>
        </w:tc>
        <w:tc>
          <w:tcPr>
            <w:tcW w:w="3260" w:type="dxa"/>
          </w:tcPr>
          <w:p w14:paraId="7ECB7342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47BE3646" w14:textId="5E11A7CE" w:rsidTr="004825B5">
        <w:tc>
          <w:tcPr>
            <w:tcW w:w="518" w:type="dxa"/>
            <w:shd w:val="clear" w:color="auto" w:fill="auto"/>
          </w:tcPr>
          <w:p w14:paraId="08CC41FF" w14:textId="63CCAEE0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D1115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12</w:t>
            </w:r>
          </w:p>
        </w:tc>
        <w:tc>
          <w:tcPr>
            <w:tcW w:w="8686" w:type="dxa"/>
            <w:shd w:val="clear" w:color="auto" w:fill="auto"/>
          </w:tcPr>
          <w:p w14:paraId="4BB1CB93" w14:textId="7CC4F2F9" w:rsidR="002D1115" w:rsidRPr="002D1115" w:rsidRDefault="002D1115" w:rsidP="002D1115">
            <w:pPr>
              <w:pStyle w:val="Tekstpodstawowy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color w:val="000000" w:themeColor="text1"/>
                <w:sz w:val="20"/>
              </w:rPr>
              <w:t>Wysokość fotela bez stojaka na kroplówki min  1,1 m</w:t>
            </w:r>
          </w:p>
        </w:tc>
        <w:tc>
          <w:tcPr>
            <w:tcW w:w="2977" w:type="dxa"/>
            <w:shd w:val="clear" w:color="auto" w:fill="auto"/>
          </w:tcPr>
          <w:p w14:paraId="7EDBAEEC" w14:textId="7B14762A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D1115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Tak, podać</w:t>
            </w:r>
          </w:p>
        </w:tc>
        <w:tc>
          <w:tcPr>
            <w:tcW w:w="3260" w:type="dxa"/>
          </w:tcPr>
          <w:p w14:paraId="665F7B5A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1E345F3C" w14:textId="780C0CA6" w:rsidTr="004825B5">
        <w:tc>
          <w:tcPr>
            <w:tcW w:w="518" w:type="dxa"/>
            <w:shd w:val="clear" w:color="auto" w:fill="FFFFFF" w:themeFill="background1"/>
          </w:tcPr>
          <w:p w14:paraId="6734F44B" w14:textId="7745A5E0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D1115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13</w:t>
            </w:r>
          </w:p>
        </w:tc>
        <w:tc>
          <w:tcPr>
            <w:tcW w:w="8686" w:type="dxa"/>
            <w:shd w:val="clear" w:color="auto" w:fill="FFFFFF" w:themeFill="background1"/>
          </w:tcPr>
          <w:p w14:paraId="758CCB6B" w14:textId="2AAA2F32" w:rsidR="002D1115" w:rsidRPr="002D1115" w:rsidRDefault="002D1115" w:rsidP="002D1115">
            <w:pPr>
              <w:pStyle w:val="Tekstpodstawowy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color w:val="000000" w:themeColor="text1"/>
                <w:sz w:val="20"/>
              </w:rPr>
              <w:t>Wysokość fotela ze stojakiem na kroplówki  max 1,9 m</w:t>
            </w:r>
          </w:p>
        </w:tc>
        <w:tc>
          <w:tcPr>
            <w:tcW w:w="2977" w:type="dxa"/>
            <w:shd w:val="clear" w:color="auto" w:fill="FFFFFF" w:themeFill="background1"/>
          </w:tcPr>
          <w:p w14:paraId="3564B079" w14:textId="15C20D95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D1115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Tak, podać</w:t>
            </w:r>
          </w:p>
        </w:tc>
        <w:tc>
          <w:tcPr>
            <w:tcW w:w="3260" w:type="dxa"/>
            <w:shd w:val="clear" w:color="auto" w:fill="FFFFFF" w:themeFill="background1"/>
          </w:tcPr>
          <w:p w14:paraId="014E3E29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1A6D3BCC" w14:textId="31B35621" w:rsidTr="004825B5">
        <w:tc>
          <w:tcPr>
            <w:tcW w:w="518" w:type="dxa"/>
            <w:shd w:val="clear" w:color="auto" w:fill="auto"/>
          </w:tcPr>
          <w:p w14:paraId="5A364C40" w14:textId="207E0B0C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D1115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14</w:t>
            </w:r>
          </w:p>
        </w:tc>
        <w:tc>
          <w:tcPr>
            <w:tcW w:w="8686" w:type="dxa"/>
            <w:shd w:val="clear" w:color="auto" w:fill="auto"/>
          </w:tcPr>
          <w:p w14:paraId="701809B7" w14:textId="31F80042" w:rsidR="002D1115" w:rsidRPr="002D1115" w:rsidRDefault="002D1115" w:rsidP="002D1115">
            <w:pPr>
              <w:pStyle w:val="Tekstpodstawowy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color w:val="000000" w:themeColor="text1"/>
                <w:sz w:val="20"/>
              </w:rPr>
              <w:t>Szerokość siedziska   min 50 cm</w:t>
            </w:r>
          </w:p>
        </w:tc>
        <w:tc>
          <w:tcPr>
            <w:tcW w:w="2977" w:type="dxa"/>
            <w:shd w:val="clear" w:color="auto" w:fill="auto"/>
          </w:tcPr>
          <w:p w14:paraId="6539A2D8" w14:textId="354FF252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D1115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Tak, podać</w:t>
            </w:r>
          </w:p>
        </w:tc>
        <w:tc>
          <w:tcPr>
            <w:tcW w:w="3260" w:type="dxa"/>
          </w:tcPr>
          <w:p w14:paraId="47FC0269" w14:textId="77777777" w:rsidR="002D1115" w:rsidRPr="002D1115" w:rsidRDefault="002D1115" w:rsidP="002D111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2D1115" w:rsidRPr="002D1115" w14:paraId="35E4BCD8" w14:textId="29F553FE" w:rsidTr="004825B5">
        <w:tc>
          <w:tcPr>
            <w:tcW w:w="518" w:type="dxa"/>
            <w:shd w:val="clear" w:color="auto" w:fill="auto"/>
          </w:tcPr>
          <w:p w14:paraId="6B9BCDC2" w14:textId="2DE7449F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D1115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15</w:t>
            </w:r>
          </w:p>
        </w:tc>
        <w:tc>
          <w:tcPr>
            <w:tcW w:w="8686" w:type="dxa"/>
            <w:shd w:val="clear" w:color="auto" w:fill="auto"/>
          </w:tcPr>
          <w:p w14:paraId="2DBD1010" w14:textId="5DE16B00" w:rsidR="002D1115" w:rsidRPr="002D1115" w:rsidRDefault="002D1115" w:rsidP="002D1115">
            <w:pPr>
              <w:pStyle w:val="Tekstpodstawowy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color w:val="000000" w:themeColor="text1"/>
                <w:sz w:val="20"/>
              </w:rPr>
              <w:t>Głębokość siedziska min  45 cm</w:t>
            </w:r>
          </w:p>
        </w:tc>
        <w:tc>
          <w:tcPr>
            <w:tcW w:w="2977" w:type="dxa"/>
            <w:shd w:val="clear" w:color="auto" w:fill="auto"/>
          </w:tcPr>
          <w:p w14:paraId="491DF667" w14:textId="199ABCB2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D1115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Tak, podać</w:t>
            </w:r>
          </w:p>
        </w:tc>
        <w:tc>
          <w:tcPr>
            <w:tcW w:w="3260" w:type="dxa"/>
          </w:tcPr>
          <w:p w14:paraId="43A41156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63195C04" w14:textId="0839F6D3" w:rsidTr="004825B5">
        <w:tc>
          <w:tcPr>
            <w:tcW w:w="518" w:type="dxa"/>
            <w:shd w:val="clear" w:color="auto" w:fill="auto"/>
          </w:tcPr>
          <w:p w14:paraId="232D6D88" w14:textId="1345A833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D1115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16</w:t>
            </w:r>
          </w:p>
        </w:tc>
        <w:tc>
          <w:tcPr>
            <w:tcW w:w="8686" w:type="dxa"/>
            <w:shd w:val="clear" w:color="auto" w:fill="auto"/>
          </w:tcPr>
          <w:p w14:paraId="20CFC3B0" w14:textId="6044D4FC" w:rsidR="002D1115" w:rsidRPr="002D1115" w:rsidRDefault="002D1115" w:rsidP="002D1115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D1115">
              <w:rPr>
                <w:rFonts w:asciiTheme="minorHAnsi" w:hAnsiTheme="minorHAnsi" w:cstheme="minorHAnsi"/>
                <w:color w:val="000000" w:themeColor="text1"/>
                <w:sz w:val="20"/>
              </w:rPr>
              <w:t>Wysokość siedziska od podłoża: 53 cm, od podnóżków: 38 cm (+/- 2 cm)</w:t>
            </w:r>
          </w:p>
        </w:tc>
        <w:tc>
          <w:tcPr>
            <w:tcW w:w="2977" w:type="dxa"/>
            <w:shd w:val="clear" w:color="auto" w:fill="auto"/>
          </w:tcPr>
          <w:p w14:paraId="5D930323" w14:textId="6CAA4A15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D1115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Tak, podać</w:t>
            </w:r>
          </w:p>
        </w:tc>
        <w:tc>
          <w:tcPr>
            <w:tcW w:w="3260" w:type="dxa"/>
            <w:shd w:val="clear" w:color="auto" w:fill="auto"/>
          </w:tcPr>
          <w:p w14:paraId="32BEA351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78B5EFE5" w14:textId="568C29C6" w:rsidTr="004825B5">
        <w:tc>
          <w:tcPr>
            <w:tcW w:w="518" w:type="dxa"/>
            <w:shd w:val="clear" w:color="auto" w:fill="auto"/>
          </w:tcPr>
          <w:p w14:paraId="5EEC02A8" w14:textId="1768AA71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D1115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lastRenderedPageBreak/>
              <w:t>17</w:t>
            </w:r>
          </w:p>
        </w:tc>
        <w:tc>
          <w:tcPr>
            <w:tcW w:w="8686" w:type="dxa"/>
            <w:shd w:val="clear" w:color="auto" w:fill="auto"/>
          </w:tcPr>
          <w:p w14:paraId="27A870C5" w14:textId="05001AA0" w:rsidR="002D1115" w:rsidRPr="002D1115" w:rsidRDefault="002D1115" w:rsidP="002D1115">
            <w:pPr>
              <w:pStyle w:val="Tekstpodstawowy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color w:val="000000" w:themeColor="text1"/>
                <w:sz w:val="20"/>
              </w:rPr>
              <w:t>Wysokość oparcia pleców min 50 cm</w:t>
            </w:r>
          </w:p>
        </w:tc>
        <w:tc>
          <w:tcPr>
            <w:tcW w:w="2977" w:type="dxa"/>
            <w:shd w:val="clear" w:color="auto" w:fill="auto"/>
          </w:tcPr>
          <w:p w14:paraId="03FB02D2" w14:textId="14AAB5E4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D1115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Tak, podać</w:t>
            </w:r>
          </w:p>
        </w:tc>
        <w:tc>
          <w:tcPr>
            <w:tcW w:w="3260" w:type="dxa"/>
          </w:tcPr>
          <w:p w14:paraId="5A2B787B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2F49579E" w14:textId="50B9E192" w:rsidTr="004825B5">
        <w:trPr>
          <w:trHeight w:val="376"/>
        </w:trPr>
        <w:tc>
          <w:tcPr>
            <w:tcW w:w="518" w:type="dxa"/>
            <w:shd w:val="clear" w:color="auto" w:fill="auto"/>
          </w:tcPr>
          <w:p w14:paraId="76C12690" w14:textId="0DD0AD8F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D1115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18</w:t>
            </w:r>
          </w:p>
        </w:tc>
        <w:tc>
          <w:tcPr>
            <w:tcW w:w="8686" w:type="dxa"/>
            <w:shd w:val="clear" w:color="auto" w:fill="auto"/>
          </w:tcPr>
          <w:p w14:paraId="6AF1649C" w14:textId="700A1183" w:rsidR="002D1115" w:rsidRPr="002D1115" w:rsidRDefault="002D1115" w:rsidP="002D1115">
            <w:pPr>
              <w:pStyle w:val="Tekstpodstawowy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color w:val="000000" w:themeColor="text1"/>
                <w:sz w:val="20"/>
              </w:rPr>
              <w:t>Długość podłokietników  min 50 cm</w:t>
            </w:r>
          </w:p>
        </w:tc>
        <w:tc>
          <w:tcPr>
            <w:tcW w:w="2977" w:type="dxa"/>
            <w:shd w:val="clear" w:color="auto" w:fill="auto"/>
          </w:tcPr>
          <w:p w14:paraId="49ADB014" w14:textId="3F824511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D1115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Tak, podać</w:t>
            </w:r>
          </w:p>
        </w:tc>
        <w:tc>
          <w:tcPr>
            <w:tcW w:w="3260" w:type="dxa"/>
            <w:shd w:val="clear" w:color="auto" w:fill="auto"/>
          </w:tcPr>
          <w:p w14:paraId="060F848B" w14:textId="77777777" w:rsidR="002D1115" w:rsidRPr="002D1115" w:rsidRDefault="002D1115" w:rsidP="002D111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2D1115" w:rsidRPr="002D1115" w14:paraId="072AA8DC" w14:textId="1C5C8E8E" w:rsidTr="004825B5">
        <w:tc>
          <w:tcPr>
            <w:tcW w:w="518" w:type="dxa"/>
            <w:shd w:val="clear" w:color="auto" w:fill="auto"/>
          </w:tcPr>
          <w:p w14:paraId="2BB320E4" w14:textId="159D57F4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D1115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19</w:t>
            </w:r>
          </w:p>
        </w:tc>
        <w:tc>
          <w:tcPr>
            <w:tcW w:w="8686" w:type="dxa"/>
            <w:shd w:val="clear" w:color="auto" w:fill="auto"/>
          </w:tcPr>
          <w:p w14:paraId="1201922A" w14:textId="4D4EC0EE" w:rsidR="002D1115" w:rsidRPr="002D1115" w:rsidRDefault="002D1115" w:rsidP="002D1115">
            <w:pPr>
              <w:pStyle w:val="Tekstpodstawowy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Wyprofilowane rączki do prowadzenia fotela  powlekane materiałem antypoślizgowym umożliwiające personelowi ustawienie łokci pod ergonomicznym kątem 90° podczas transportu. </w:t>
            </w:r>
          </w:p>
        </w:tc>
        <w:tc>
          <w:tcPr>
            <w:tcW w:w="2977" w:type="dxa"/>
            <w:shd w:val="clear" w:color="auto" w:fill="auto"/>
          </w:tcPr>
          <w:p w14:paraId="615105BC" w14:textId="3AE38A14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2D1115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25D5B10F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eastAsia="Cambria Math" w:hAnsiTheme="minorHAnsi" w:cstheme="minorHAnsi"/>
                <w:color w:val="000000"/>
                <w:sz w:val="20"/>
              </w:rPr>
            </w:pPr>
          </w:p>
        </w:tc>
      </w:tr>
      <w:tr w:rsidR="002D1115" w:rsidRPr="002D1115" w14:paraId="1D75BB46" w14:textId="11F64D44" w:rsidTr="004825B5">
        <w:tc>
          <w:tcPr>
            <w:tcW w:w="518" w:type="dxa"/>
            <w:shd w:val="clear" w:color="auto" w:fill="auto"/>
          </w:tcPr>
          <w:p w14:paraId="0A9CBF3D" w14:textId="23A86533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D1115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20</w:t>
            </w:r>
          </w:p>
        </w:tc>
        <w:tc>
          <w:tcPr>
            <w:tcW w:w="8686" w:type="dxa"/>
            <w:shd w:val="clear" w:color="auto" w:fill="auto"/>
          </w:tcPr>
          <w:p w14:paraId="3A614D4B" w14:textId="614C4B7E" w:rsidR="002D1115" w:rsidRPr="002D1115" w:rsidRDefault="002D1115" w:rsidP="002D1115">
            <w:pPr>
              <w:pStyle w:val="Tekstpodstawowy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color w:val="000000" w:themeColor="text1"/>
                <w:sz w:val="20"/>
              </w:rPr>
              <w:t>Wózek wyposażony w duże pełne koła tylne o średnicy min 28 cm zwiększające manewrowość fotela,  antystatyczne, zaopatrzone w całkowite osłony oraz koła przednie skrętne o średnicy min  12 cm</w:t>
            </w:r>
          </w:p>
        </w:tc>
        <w:tc>
          <w:tcPr>
            <w:tcW w:w="2977" w:type="dxa"/>
            <w:shd w:val="clear" w:color="auto" w:fill="auto"/>
          </w:tcPr>
          <w:p w14:paraId="41DF10AF" w14:textId="78B7964E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D1115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Tak, podać</w:t>
            </w:r>
          </w:p>
        </w:tc>
        <w:tc>
          <w:tcPr>
            <w:tcW w:w="3260" w:type="dxa"/>
          </w:tcPr>
          <w:p w14:paraId="30FEE1C0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eastAsia="Cambria Math" w:hAnsiTheme="minorHAnsi" w:cstheme="minorHAnsi"/>
                <w:color w:val="000000"/>
                <w:sz w:val="20"/>
              </w:rPr>
            </w:pPr>
          </w:p>
        </w:tc>
      </w:tr>
      <w:tr w:rsidR="002D1115" w:rsidRPr="002D1115" w14:paraId="00B6706A" w14:textId="3D27577F" w:rsidTr="004825B5">
        <w:tc>
          <w:tcPr>
            <w:tcW w:w="518" w:type="dxa"/>
            <w:shd w:val="clear" w:color="auto" w:fill="FFFFFF" w:themeFill="background1"/>
          </w:tcPr>
          <w:p w14:paraId="489E3DA7" w14:textId="236BB57D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D1115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21</w:t>
            </w:r>
          </w:p>
        </w:tc>
        <w:tc>
          <w:tcPr>
            <w:tcW w:w="8686" w:type="dxa"/>
            <w:shd w:val="clear" w:color="auto" w:fill="FFFFFF" w:themeFill="background1"/>
          </w:tcPr>
          <w:p w14:paraId="79B0059C" w14:textId="01984CB0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D1115">
              <w:rPr>
                <w:rFonts w:asciiTheme="minorHAnsi" w:hAnsiTheme="minorHAnsi" w:cstheme="minorHAnsi"/>
                <w:color w:val="000000" w:themeColor="text1"/>
                <w:sz w:val="20"/>
              </w:rPr>
              <w:t>Wózek wyposażony w centralny hamulec nożny uruchamiany jednym dotknięciem stopy.</w:t>
            </w:r>
          </w:p>
        </w:tc>
        <w:tc>
          <w:tcPr>
            <w:tcW w:w="2977" w:type="dxa"/>
            <w:shd w:val="clear" w:color="auto" w:fill="FFFFFF" w:themeFill="background1"/>
          </w:tcPr>
          <w:p w14:paraId="70D4189F" w14:textId="59FC6BCA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D1115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</w:tcPr>
          <w:p w14:paraId="29546753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eastAsia="Cambria Math" w:hAnsiTheme="minorHAnsi" w:cstheme="minorHAnsi"/>
                <w:color w:val="000000"/>
                <w:sz w:val="20"/>
              </w:rPr>
            </w:pPr>
          </w:p>
        </w:tc>
      </w:tr>
      <w:tr w:rsidR="002D1115" w:rsidRPr="002D1115" w14:paraId="1A4BA1F7" w14:textId="260C99DF" w:rsidTr="004825B5">
        <w:tc>
          <w:tcPr>
            <w:tcW w:w="518" w:type="dxa"/>
            <w:shd w:val="clear" w:color="auto" w:fill="auto"/>
          </w:tcPr>
          <w:p w14:paraId="7203544B" w14:textId="2BE12F63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D1115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22</w:t>
            </w:r>
          </w:p>
        </w:tc>
        <w:tc>
          <w:tcPr>
            <w:tcW w:w="8686" w:type="dxa"/>
            <w:shd w:val="clear" w:color="auto" w:fill="auto"/>
          </w:tcPr>
          <w:p w14:paraId="04C5AD86" w14:textId="46F9033B" w:rsidR="002D1115" w:rsidRPr="002D1115" w:rsidRDefault="002D1115" w:rsidP="002D1115">
            <w:pPr>
              <w:pStyle w:val="Tekstpodstawowy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color w:val="000000" w:themeColor="text1"/>
                <w:sz w:val="20"/>
              </w:rPr>
              <w:t>Wózek wyposażony w 2 przyciski funkcyjne nożne : hamulec ( w oznakowaniu "X") i jazda kierunkowa ( w oznakowaniu "strzałka")</w:t>
            </w:r>
          </w:p>
        </w:tc>
        <w:tc>
          <w:tcPr>
            <w:tcW w:w="2977" w:type="dxa"/>
            <w:shd w:val="clear" w:color="auto" w:fill="auto"/>
          </w:tcPr>
          <w:p w14:paraId="2E9E9877" w14:textId="3C14CE01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D1115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Tak, podać</w:t>
            </w:r>
          </w:p>
        </w:tc>
        <w:tc>
          <w:tcPr>
            <w:tcW w:w="3260" w:type="dxa"/>
          </w:tcPr>
          <w:p w14:paraId="4C77B4C3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199A225A" w14:textId="275E71E3" w:rsidTr="004825B5">
        <w:tc>
          <w:tcPr>
            <w:tcW w:w="518" w:type="dxa"/>
            <w:shd w:val="clear" w:color="auto" w:fill="auto"/>
          </w:tcPr>
          <w:p w14:paraId="629149DC" w14:textId="329517D1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D1115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23</w:t>
            </w:r>
          </w:p>
        </w:tc>
        <w:tc>
          <w:tcPr>
            <w:tcW w:w="8686" w:type="dxa"/>
            <w:shd w:val="clear" w:color="auto" w:fill="auto"/>
          </w:tcPr>
          <w:p w14:paraId="7AB8DDD6" w14:textId="77777777" w:rsidR="002D1115" w:rsidRPr="002D1115" w:rsidRDefault="002D1115" w:rsidP="002D1115">
            <w:pPr>
              <w:pStyle w:val="Tekstpodstawowy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Jednokolorowe punkty aktywacyjne wskazujące wszystkie elementy ruchome fotela </w:t>
            </w:r>
          </w:p>
          <w:p w14:paraId="7ACB618C" w14:textId="1CBF875E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676A35E3" w14:textId="143F9CD6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D1115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6D43CB28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37984EFF" w14:textId="5CD5B87D" w:rsidTr="004825B5">
        <w:tc>
          <w:tcPr>
            <w:tcW w:w="518" w:type="dxa"/>
            <w:shd w:val="clear" w:color="auto" w:fill="auto"/>
          </w:tcPr>
          <w:p w14:paraId="492491F7" w14:textId="65227F20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D1115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24</w:t>
            </w:r>
          </w:p>
        </w:tc>
        <w:tc>
          <w:tcPr>
            <w:tcW w:w="8686" w:type="dxa"/>
            <w:shd w:val="clear" w:color="auto" w:fill="auto"/>
          </w:tcPr>
          <w:p w14:paraId="1B007E35" w14:textId="3054299A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D1115">
              <w:rPr>
                <w:rFonts w:asciiTheme="minorHAnsi" w:hAnsiTheme="minorHAnsi" w:cstheme="minorHAnsi"/>
                <w:color w:val="000000" w:themeColor="text1"/>
                <w:sz w:val="20"/>
              </w:rPr>
              <w:t>Automatycznie składane podnóżki z funkcją odwodzenia na boki. Podnóżki powlekane wyprofilowanym materiałem antypoślizgowym. Wypustki w podnóżkach obsługiwane stopą umożliwiają personelowi umieszczenie pacjenta w fotelu bez zbędnego schylania się i dotykania podnóżków</w:t>
            </w:r>
          </w:p>
        </w:tc>
        <w:tc>
          <w:tcPr>
            <w:tcW w:w="2977" w:type="dxa"/>
            <w:shd w:val="clear" w:color="auto" w:fill="auto"/>
          </w:tcPr>
          <w:p w14:paraId="7CF68A0C" w14:textId="625204E2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D1115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0E13701A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052EFD9B" w14:textId="1AC03D03" w:rsidTr="00193A0F">
        <w:tc>
          <w:tcPr>
            <w:tcW w:w="518" w:type="dxa"/>
            <w:shd w:val="clear" w:color="auto" w:fill="auto"/>
          </w:tcPr>
          <w:p w14:paraId="691B5E02" w14:textId="755DD61B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D1115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25</w:t>
            </w:r>
          </w:p>
        </w:tc>
        <w:tc>
          <w:tcPr>
            <w:tcW w:w="8686" w:type="dxa"/>
            <w:shd w:val="clear" w:color="auto" w:fill="auto"/>
          </w:tcPr>
          <w:p w14:paraId="59F2569B" w14:textId="0E52F69E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D1115">
              <w:rPr>
                <w:rFonts w:asciiTheme="minorHAnsi" w:hAnsiTheme="minorHAnsi" w:cstheme="minorHAnsi"/>
                <w:color w:val="000000" w:themeColor="text1"/>
                <w:sz w:val="20"/>
              </w:rPr>
              <w:t>Kółka przeciwwywrotne wbudowane w ramę fotela zwiększające stabilność i bezpieczeństwo pacjenta i personelu</w:t>
            </w:r>
          </w:p>
        </w:tc>
        <w:tc>
          <w:tcPr>
            <w:tcW w:w="2977" w:type="dxa"/>
            <w:shd w:val="clear" w:color="auto" w:fill="auto"/>
          </w:tcPr>
          <w:p w14:paraId="40F15705" w14:textId="257030F1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D1115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5BF14BF8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5E108C86" w14:textId="52FC458E" w:rsidTr="00F70188">
        <w:tc>
          <w:tcPr>
            <w:tcW w:w="518" w:type="dxa"/>
            <w:shd w:val="clear" w:color="auto" w:fill="auto"/>
          </w:tcPr>
          <w:p w14:paraId="76C3E385" w14:textId="67FBB6CF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D1115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26</w:t>
            </w:r>
          </w:p>
        </w:tc>
        <w:tc>
          <w:tcPr>
            <w:tcW w:w="8686" w:type="dxa"/>
            <w:shd w:val="clear" w:color="auto" w:fill="auto"/>
          </w:tcPr>
          <w:p w14:paraId="53FC58B5" w14:textId="761BCC91" w:rsidR="002D1115" w:rsidRPr="002D1115" w:rsidRDefault="002D1115" w:rsidP="002D1115">
            <w:pPr>
              <w:pStyle w:val="Tekstpodstawowy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color w:val="000000" w:themeColor="text1"/>
                <w:sz w:val="20"/>
              </w:rPr>
              <w:t>Sztywna rama umożliwiająca wsuwanie jednego fotela w drugi.</w:t>
            </w:r>
          </w:p>
        </w:tc>
        <w:tc>
          <w:tcPr>
            <w:tcW w:w="2977" w:type="dxa"/>
            <w:shd w:val="clear" w:color="auto" w:fill="auto"/>
          </w:tcPr>
          <w:p w14:paraId="12E3E71B" w14:textId="44BFAAEB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D1115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330537F9" w14:textId="77777777" w:rsidR="002D1115" w:rsidRPr="002D1115" w:rsidRDefault="002D1115" w:rsidP="002D111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2D1115" w:rsidRPr="002D1115" w14:paraId="559E55B7" w14:textId="6A4107B2" w:rsidTr="00F70188">
        <w:tc>
          <w:tcPr>
            <w:tcW w:w="518" w:type="dxa"/>
            <w:shd w:val="clear" w:color="auto" w:fill="auto"/>
          </w:tcPr>
          <w:p w14:paraId="3BEBD72F" w14:textId="69BB0430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D1115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27</w:t>
            </w:r>
          </w:p>
        </w:tc>
        <w:tc>
          <w:tcPr>
            <w:tcW w:w="8686" w:type="dxa"/>
            <w:shd w:val="clear" w:color="auto" w:fill="auto"/>
          </w:tcPr>
          <w:p w14:paraId="61AAEC21" w14:textId="59FDBBD5" w:rsidR="002D1115" w:rsidRPr="002D1115" w:rsidRDefault="002D1115" w:rsidP="002D1115">
            <w:pPr>
              <w:pStyle w:val="Tekstpodstawowy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color w:val="000000" w:themeColor="text1"/>
                <w:sz w:val="20"/>
              </w:rPr>
              <w:t>Pionowy uchwyt na butlę z tlenem</w:t>
            </w:r>
          </w:p>
        </w:tc>
        <w:tc>
          <w:tcPr>
            <w:tcW w:w="2977" w:type="dxa"/>
            <w:shd w:val="clear" w:color="auto" w:fill="auto"/>
          </w:tcPr>
          <w:p w14:paraId="71AA7248" w14:textId="77777777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Tak/Nie</w:t>
            </w:r>
          </w:p>
          <w:p w14:paraId="32EF36E8" w14:textId="77777777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 - 5 pkt</w:t>
            </w:r>
          </w:p>
          <w:p w14:paraId="7531A7D2" w14:textId="1E1A3AC6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D1115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Nie – 0 pkt</w:t>
            </w:r>
          </w:p>
        </w:tc>
        <w:tc>
          <w:tcPr>
            <w:tcW w:w="3260" w:type="dxa"/>
            <w:vAlign w:val="center"/>
          </w:tcPr>
          <w:p w14:paraId="5BD1395D" w14:textId="77777777" w:rsidR="002D1115" w:rsidRPr="002D1115" w:rsidRDefault="002D1115" w:rsidP="002D111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2D1115" w:rsidRPr="002D1115" w14:paraId="36CFAFE9" w14:textId="04928EBD" w:rsidTr="00F70188">
        <w:tc>
          <w:tcPr>
            <w:tcW w:w="518" w:type="dxa"/>
            <w:shd w:val="clear" w:color="auto" w:fill="auto"/>
          </w:tcPr>
          <w:p w14:paraId="364B2932" w14:textId="4E3248B2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D1115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28</w:t>
            </w:r>
          </w:p>
        </w:tc>
        <w:tc>
          <w:tcPr>
            <w:tcW w:w="8686" w:type="dxa"/>
            <w:shd w:val="clear" w:color="auto" w:fill="auto"/>
          </w:tcPr>
          <w:p w14:paraId="5A55E385" w14:textId="162CF811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D1115">
              <w:rPr>
                <w:rFonts w:asciiTheme="minorHAnsi" w:hAnsiTheme="minorHAnsi" w:cstheme="minorHAnsi"/>
                <w:color w:val="000000" w:themeColor="text1"/>
                <w:sz w:val="20"/>
              </w:rPr>
              <w:t>Chromowany stojak na kroplówki montowany na stałe , odporny na rdzewienie, o grubości 2,5 cm., nieskładany z 5 haczykami.</w:t>
            </w:r>
          </w:p>
        </w:tc>
        <w:tc>
          <w:tcPr>
            <w:tcW w:w="2977" w:type="dxa"/>
            <w:shd w:val="clear" w:color="auto" w:fill="auto"/>
          </w:tcPr>
          <w:p w14:paraId="2C0646F3" w14:textId="0BFE322F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D1115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057A95FF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335A6867" w14:textId="4AD906FE" w:rsidTr="00F70188">
        <w:tc>
          <w:tcPr>
            <w:tcW w:w="518" w:type="dxa"/>
            <w:shd w:val="clear" w:color="auto" w:fill="auto"/>
          </w:tcPr>
          <w:p w14:paraId="589C4C78" w14:textId="5B6FC54C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D1115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29</w:t>
            </w:r>
          </w:p>
        </w:tc>
        <w:tc>
          <w:tcPr>
            <w:tcW w:w="8686" w:type="dxa"/>
            <w:shd w:val="clear" w:color="auto" w:fill="auto"/>
          </w:tcPr>
          <w:p w14:paraId="6B04019E" w14:textId="2383CFFD" w:rsidR="002D1115" w:rsidRPr="002D1115" w:rsidRDefault="002D1115" w:rsidP="002D1115">
            <w:pPr>
              <w:pStyle w:val="Tekstpodstawowy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color w:val="000000" w:themeColor="text1"/>
                <w:sz w:val="20"/>
              </w:rPr>
              <w:t>Odchylane i wyprofilowane podłokietniki zapewniające wyższy i dłuższy punkt podparcia dla pacjenta, ułatwiające wsiadanie oraz zsiadanie z fotela. Podłokietniki odchylane poza oparcie pleców zapewniające lepszy dostęp do pacjenta.</w:t>
            </w:r>
          </w:p>
        </w:tc>
        <w:tc>
          <w:tcPr>
            <w:tcW w:w="2977" w:type="dxa"/>
            <w:shd w:val="clear" w:color="auto" w:fill="auto"/>
          </w:tcPr>
          <w:p w14:paraId="13BEFB05" w14:textId="4603983C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D1115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02EE1053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6239D256" w14:textId="01F4EFA9" w:rsidTr="00F70188">
        <w:tc>
          <w:tcPr>
            <w:tcW w:w="518" w:type="dxa"/>
            <w:shd w:val="clear" w:color="auto" w:fill="auto"/>
          </w:tcPr>
          <w:p w14:paraId="2E640053" w14:textId="01D3C94F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D1115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30</w:t>
            </w:r>
          </w:p>
        </w:tc>
        <w:tc>
          <w:tcPr>
            <w:tcW w:w="8686" w:type="dxa"/>
            <w:shd w:val="clear" w:color="auto" w:fill="auto"/>
          </w:tcPr>
          <w:p w14:paraId="4D6D3FE0" w14:textId="12CED363" w:rsidR="002D1115" w:rsidRPr="002D1115" w:rsidRDefault="002D1115" w:rsidP="002D1115">
            <w:pPr>
              <w:pStyle w:val="Tekstpodstawowy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Uchwyt na kartę montowany za oparciem fotela. </w:t>
            </w:r>
          </w:p>
        </w:tc>
        <w:tc>
          <w:tcPr>
            <w:tcW w:w="2977" w:type="dxa"/>
            <w:shd w:val="clear" w:color="auto" w:fill="auto"/>
          </w:tcPr>
          <w:p w14:paraId="73385867" w14:textId="392DE4B2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D1115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C9AE005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0951F45A" w14:textId="4C90DE14" w:rsidTr="00F70188">
        <w:trPr>
          <w:trHeight w:val="336"/>
        </w:trPr>
        <w:tc>
          <w:tcPr>
            <w:tcW w:w="518" w:type="dxa"/>
            <w:shd w:val="clear" w:color="auto" w:fill="auto"/>
          </w:tcPr>
          <w:p w14:paraId="5F4715FE" w14:textId="08B885F5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D1115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31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8891" w14:textId="1F2837A2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  <w:r w:rsidRPr="002D1115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Podnóżki ortopedyczne umocowane pod siedziskiem. Po rozłożeniu ułatwiające transport pacjenta w pozycji siedzącej z wyprostowanymi nogami. Podnóżki powlekane wyprofilowanym materiałem antypoślizgowym.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D677" w14:textId="77777777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Tak/Nie</w:t>
            </w:r>
          </w:p>
          <w:p w14:paraId="7F3AED9A" w14:textId="7DD57768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2D1115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Tak- 5 pkt , Nie – 0 pkt</w:t>
            </w:r>
          </w:p>
        </w:tc>
        <w:tc>
          <w:tcPr>
            <w:tcW w:w="3260" w:type="dxa"/>
            <w:vAlign w:val="center"/>
          </w:tcPr>
          <w:p w14:paraId="6CA47549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444DE44C" w14:textId="77777777" w:rsidTr="00F70188">
        <w:trPr>
          <w:trHeight w:val="336"/>
        </w:trPr>
        <w:tc>
          <w:tcPr>
            <w:tcW w:w="518" w:type="dxa"/>
            <w:shd w:val="clear" w:color="auto" w:fill="auto"/>
          </w:tcPr>
          <w:p w14:paraId="2E47F075" w14:textId="29C8F007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32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7F77" w14:textId="346C1FDD" w:rsidR="002D1115" w:rsidRPr="002D1115" w:rsidRDefault="002D1115" w:rsidP="002D111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>Sprzęt musi być w możliwie najwyższej klasie energooszczędności i wykonany z materiałów podlegających recyklingowi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AC3A" w14:textId="60508EEB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048A2F86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04CE54D4" w14:textId="77777777" w:rsidTr="0067039D">
        <w:trPr>
          <w:trHeight w:val="390"/>
        </w:trPr>
        <w:tc>
          <w:tcPr>
            <w:tcW w:w="518" w:type="dxa"/>
            <w:shd w:val="clear" w:color="auto" w:fill="DBE5F1" w:themeFill="accent1" w:themeFillTint="33"/>
            <w:vAlign w:val="center"/>
          </w:tcPr>
          <w:p w14:paraId="52938583" w14:textId="330F3D60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075D234" w14:textId="549101B8" w:rsidR="002D1115" w:rsidRPr="002D1115" w:rsidRDefault="002D1115" w:rsidP="002D111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Warunki gwarancji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30DBFAD" w14:textId="0D87A8F0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  <w:tc>
          <w:tcPr>
            <w:tcW w:w="3260" w:type="dxa"/>
            <w:shd w:val="clear" w:color="auto" w:fill="DBE5F1" w:themeFill="accent1" w:themeFillTint="33"/>
            <w:vAlign w:val="center"/>
          </w:tcPr>
          <w:p w14:paraId="017F1ED4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44D0EFCF" w14:textId="77777777" w:rsidTr="00F70188">
        <w:trPr>
          <w:trHeight w:val="336"/>
        </w:trPr>
        <w:tc>
          <w:tcPr>
            <w:tcW w:w="518" w:type="dxa"/>
            <w:shd w:val="clear" w:color="auto" w:fill="auto"/>
            <w:vAlign w:val="center"/>
          </w:tcPr>
          <w:p w14:paraId="0E6D93EE" w14:textId="2B66B0E5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1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0BD5F" w14:textId="4D775458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2D1115">
              <w:rPr>
                <w:rFonts w:asciiTheme="minorHAnsi" w:hAnsiTheme="minorHAnsi" w:cstheme="minorHAnsi"/>
                <w:bCs/>
                <w:sz w:val="20"/>
                <w:lang w:eastAsia="ar-SA"/>
              </w:rPr>
              <w:t xml:space="preserve">Wykonawca udziela Zamawiającemu gwarancji na dostarczony sprzęt na okres ……. (min. </w:t>
            </w:r>
            <w:r>
              <w:rPr>
                <w:rFonts w:asciiTheme="minorHAnsi" w:hAnsiTheme="minorHAnsi" w:cstheme="minorHAnsi"/>
                <w:bCs/>
                <w:sz w:val="20"/>
                <w:lang w:eastAsia="ar-SA"/>
              </w:rPr>
              <w:t>24</w:t>
            </w:r>
            <w:r w:rsidRPr="002D1115">
              <w:rPr>
                <w:rFonts w:asciiTheme="minorHAnsi" w:hAnsiTheme="minorHAnsi" w:cstheme="minorHAnsi"/>
                <w:bCs/>
                <w:sz w:val="20"/>
                <w:lang w:eastAsia="ar-SA"/>
              </w:rPr>
              <w:t xml:space="preserve">) miesięcy, licząc od daty podpisania protokołu odbioru sprzętu (instalacji i uruchomienia sprzętu).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F03F8" w14:textId="77777777" w:rsidR="002D1115" w:rsidRPr="002D1115" w:rsidRDefault="002D1115" w:rsidP="002D1115">
            <w:pPr>
              <w:pStyle w:val="Tekstpodstawowy"/>
              <w:spacing w:line="276" w:lineRule="auto"/>
              <w:jc w:val="left"/>
              <w:rPr>
                <w:rFonts w:asciiTheme="minorHAnsi" w:hAnsiTheme="minorHAnsi" w:cstheme="minorHAnsi"/>
                <w:bCs/>
                <w:sz w:val="20"/>
              </w:rPr>
            </w:pPr>
            <w:r w:rsidRPr="002D1115">
              <w:rPr>
                <w:rFonts w:asciiTheme="minorHAnsi" w:hAnsiTheme="minorHAnsi" w:cstheme="minorHAnsi"/>
                <w:bCs/>
                <w:sz w:val="20"/>
              </w:rPr>
              <w:t>24 miesiące -0 pkt.</w:t>
            </w:r>
          </w:p>
          <w:p w14:paraId="21E82D98" w14:textId="77777777" w:rsidR="002D1115" w:rsidRPr="002D1115" w:rsidRDefault="002D1115" w:rsidP="002D1115">
            <w:pPr>
              <w:pStyle w:val="Tekstpodstawowy"/>
              <w:spacing w:line="276" w:lineRule="auto"/>
              <w:jc w:val="left"/>
              <w:rPr>
                <w:rFonts w:asciiTheme="minorHAnsi" w:hAnsiTheme="minorHAnsi" w:cstheme="minorHAnsi"/>
                <w:bCs/>
                <w:sz w:val="20"/>
              </w:rPr>
            </w:pPr>
            <w:r w:rsidRPr="002D1115">
              <w:rPr>
                <w:rFonts w:asciiTheme="minorHAnsi" w:hAnsiTheme="minorHAnsi" w:cstheme="minorHAnsi"/>
                <w:bCs/>
                <w:sz w:val="20"/>
              </w:rPr>
              <w:t>Wydłużenie o 6 m-cy tj. do 30 m-cy gwarancji -10 pkt.</w:t>
            </w:r>
          </w:p>
          <w:p w14:paraId="0EFDA9ED" w14:textId="3EFE1836" w:rsidR="002D1115" w:rsidRPr="002D1115" w:rsidRDefault="002D1115" w:rsidP="002D1115">
            <w:pPr>
              <w:pStyle w:val="Tekstpodstawowy"/>
              <w:spacing w:line="276" w:lineRule="auto"/>
              <w:jc w:val="left"/>
              <w:rPr>
                <w:rFonts w:asciiTheme="minorHAnsi" w:hAnsiTheme="minorHAnsi" w:cstheme="minorHAnsi"/>
                <w:bCs/>
                <w:sz w:val="20"/>
              </w:rPr>
            </w:pPr>
            <w:r w:rsidRPr="002D1115">
              <w:rPr>
                <w:rFonts w:asciiTheme="minorHAnsi" w:hAnsiTheme="minorHAnsi" w:cstheme="minorHAnsi"/>
                <w:bCs/>
                <w:sz w:val="20"/>
              </w:rPr>
              <w:lastRenderedPageBreak/>
              <w:t>Wydłużenie o 12 m-cy tj. do 36 m-cy gwarancji -20 pkt.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46C965B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5309D106" w14:textId="77777777" w:rsidTr="00F70188">
        <w:trPr>
          <w:trHeight w:val="336"/>
        </w:trPr>
        <w:tc>
          <w:tcPr>
            <w:tcW w:w="518" w:type="dxa"/>
            <w:shd w:val="clear" w:color="auto" w:fill="auto"/>
            <w:vAlign w:val="center"/>
          </w:tcPr>
          <w:p w14:paraId="1E4A75C9" w14:textId="2D84E17C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2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5200" w14:textId="56065925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2D1115">
              <w:rPr>
                <w:rFonts w:asciiTheme="minorHAnsi" w:hAnsiTheme="minorHAnsi" w:cstheme="minorHAnsi"/>
                <w:bCs/>
                <w:sz w:val="20"/>
                <w:lang w:eastAsia="ar-SA"/>
              </w:rPr>
              <w:t xml:space="preserve">Szczegółowe warunki gwarancji zostaną określone w książkach gwarancyjnych sprzętu i winny uwzględniać postanowienia warunków gwarancji i serwisu zgodnie z niniejszym Załącznikiem. Książki gwarancyjne zostaną przekazane przez Wykonawcę Zamawiającemu w dniu podpisania Protokołu odbioru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8365" w14:textId="70F77CC1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63F898C6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5A6C3C0C" w14:textId="77777777" w:rsidTr="00F70188">
        <w:trPr>
          <w:trHeight w:val="336"/>
        </w:trPr>
        <w:tc>
          <w:tcPr>
            <w:tcW w:w="518" w:type="dxa"/>
            <w:shd w:val="clear" w:color="auto" w:fill="auto"/>
            <w:vAlign w:val="center"/>
          </w:tcPr>
          <w:p w14:paraId="144C7B58" w14:textId="4F49B8BF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3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882E" w14:textId="1996300F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2D1115">
              <w:rPr>
                <w:rFonts w:asciiTheme="minorHAnsi" w:hAnsiTheme="minorHAnsi" w:cstheme="minorHAnsi"/>
                <w:bCs/>
                <w:sz w:val="20"/>
                <w:lang w:eastAsia="ar-SA"/>
              </w:rPr>
              <w:t>W okresie gwarancyjnym Wykonawca ponosi koszty przeglądów, napraw gwarancyjnych i części podlegających wymianie, dojazdów do Zamawiającego oraz robocizny mające związek z wykonywaniem tych czynności.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22CD" w14:textId="1DED7BF9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2909075D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771D4B58" w14:textId="77777777" w:rsidTr="00F70188">
        <w:trPr>
          <w:trHeight w:val="336"/>
        </w:trPr>
        <w:tc>
          <w:tcPr>
            <w:tcW w:w="518" w:type="dxa"/>
            <w:shd w:val="clear" w:color="auto" w:fill="auto"/>
            <w:vAlign w:val="center"/>
          </w:tcPr>
          <w:p w14:paraId="038613D2" w14:textId="73BFE368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4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195C" w14:textId="1CC4C7C8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2D1115">
              <w:rPr>
                <w:rFonts w:asciiTheme="minorHAnsi" w:hAnsiTheme="minorHAnsi" w:cstheme="minorHAnsi"/>
                <w:bCs/>
                <w:sz w:val="20"/>
                <w:lang w:eastAsia="ar-SA"/>
              </w:rPr>
              <w:t xml:space="preserve">W okresie gwarancji wszystkie przeglądy techniczne </w:t>
            </w:r>
            <w:r w:rsidRPr="002D1115">
              <w:rPr>
                <w:rFonts w:asciiTheme="minorHAnsi" w:hAnsiTheme="minorHAnsi" w:cstheme="minorHAnsi"/>
                <w:bCs/>
                <w:color w:val="FF0000"/>
                <w:sz w:val="20"/>
                <w:lang w:eastAsia="ar-SA"/>
              </w:rPr>
              <w:t xml:space="preserve"> </w:t>
            </w:r>
            <w:r w:rsidRPr="002D1115">
              <w:rPr>
                <w:rFonts w:asciiTheme="minorHAnsi" w:hAnsiTheme="minorHAnsi" w:cstheme="minorHAnsi"/>
                <w:bCs/>
                <w:sz w:val="20"/>
                <w:lang w:eastAsia="ar-SA"/>
              </w:rPr>
              <w:t>będą wykonywane w ramach zawartej Umowy, w interwałach czasowych zgodnie z zaleceniami producenta. W związku z powyższym przy dostawie należy dostarczyć potwierdzenie za zgodność z oryginałem pisma z zaleceniami producenta dot. częstotliwości wykonywania okresowych przeglądów technicznych. Wykonanie pierwszego przeglądu technicznego liczone od daty odbioru urządzenia, kolejne cyklicznie liczone od daty poprzedniego przeglądu.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AF7E" w14:textId="030955DE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24B96325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561D6C5D" w14:textId="77777777" w:rsidTr="00F70188">
        <w:trPr>
          <w:trHeight w:val="336"/>
        </w:trPr>
        <w:tc>
          <w:tcPr>
            <w:tcW w:w="518" w:type="dxa"/>
            <w:shd w:val="clear" w:color="auto" w:fill="auto"/>
            <w:vAlign w:val="center"/>
          </w:tcPr>
          <w:p w14:paraId="37C0EF43" w14:textId="265D3B53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5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7C1E4" w14:textId="2C961E79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2D1115">
              <w:rPr>
                <w:rFonts w:asciiTheme="minorHAnsi" w:hAnsiTheme="minorHAnsi" w:cstheme="minorHAnsi"/>
                <w:bCs/>
                <w:sz w:val="20"/>
                <w:lang w:eastAsia="ar-SA"/>
              </w:rPr>
              <w:t>Dopuszcza się dwie naprawy gwarancyjne (będące konsekwencją ukrytych wad produkcyjnych tkwiących w urządzeniu) tego samego elementu lub podzespołu w okresie gwarancji, po których dane urządzenie zostanie wymienione na nowe, wolne od wad, o tej samej klasie i nie gorszych parametrach technicznych.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3EE3" w14:textId="7FC045C0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0D677C6F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09EB58DE" w14:textId="77777777" w:rsidTr="00F70188">
        <w:trPr>
          <w:trHeight w:val="336"/>
        </w:trPr>
        <w:tc>
          <w:tcPr>
            <w:tcW w:w="518" w:type="dxa"/>
            <w:shd w:val="clear" w:color="auto" w:fill="auto"/>
            <w:vAlign w:val="center"/>
          </w:tcPr>
          <w:p w14:paraId="05C1FF14" w14:textId="453F5177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6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3560A" w14:textId="0ECF9A6E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2D1115">
              <w:rPr>
                <w:rFonts w:asciiTheme="minorHAnsi" w:hAnsiTheme="minorHAnsi" w:cstheme="minorHAnsi"/>
                <w:bCs/>
                <w:sz w:val="20"/>
                <w:lang w:eastAsia="ar-SA"/>
              </w:rPr>
              <w:t>Maksymalny czas naprawy gwarancyjnej po przekroczeniu, którego przedłuża się gwarancję o czas przerwy w eksploatacji – 5 dni.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AB2E" w14:textId="697A5543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4FFBCCC4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13AB9B0F" w14:textId="77777777" w:rsidTr="00F70188">
        <w:trPr>
          <w:trHeight w:val="336"/>
        </w:trPr>
        <w:tc>
          <w:tcPr>
            <w:tcW w:w="518" w:type="dxa"/>
            <w:shd w:val="clear" w:color="auto" w:fill="auto"/>
            <w:vAlign w:val="center"/>
          </w:tcPr>
          <w:p w14:paraId="110AE59A" w14:textId="181E17F0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7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120B" w14:textId="04018410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2D1115">
              <w:rPr>
                <w:rFonts w:asciiTheme="minorHAnsi" w:hAnsiTheme="minorHAnsi" w:cstheme="minorHAnsi"/>
                <w:color w:val="000000"/>
                <w:sz w:val="20"/>
              </w:rPr>
              <w:t xml:space="preserve">Czas skutecznej naprawy bez użycia części zamiennych licząc od momentu zgłoszenia awarii - max 2 dni robocze </w:t>
            </w:r>
            <w:r w:rsidRPr="002D1115">
              <w:rPr>
                <w:rFonts w:asciiTheme="minorHAnsi" w:eastAsia="Tahoma" w:hAnsiTheme="minorHAnsi" w:cstheme="minorHAnsi"/>
                <w:color w:val="000000"/>
                <w:sz w:val="20"/>
              </w:rPr>
              <w:t>rozumiane</w:t>
            </w:r>
            <w:r w:rsidRPr="002D1115">
              <w:rPr>
                <w:rFonts w:asciiTheme="minorHAnsi" w:hAnsiTheme="minorHAnsi" w:cstheme="minorHAnsi"/>
                <w:color w:val="000000"/>
                <w:sz w:val="20"/>
              </w:rPr>
              <w:t xml:space="preserve"> jako dni od pn.-pt. z wyłączeniem dni ustawowo wolnych od pracy. Czas skutecznej naprawy z użyciem części zamiennych licząc od momentu zgłoszenia awarii - max 5 dni roboczych rozumiane jako dni od pn.-pt. z wyłączeniem dni ustawowo wolnych od pracy.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2CAE" w14:textId="6A6569B1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5DEACC47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4EAFFFA0" w14:textId="77777777" w:rsidTr="00F70188">
        <w:trPr>
          <w:trHeight w:val="336"/>
        </w:trPr>
        <w:tc>
          <w:tcPr>
            <w:tcW w:w="518" w:type="dxa"/>
            <w:shd w:val="clear" w:color="auto" w:fill="auto"/>
            <w:vAlign w:val="center"/>
          </w:tcPr>
          <w:p w14:paraId="5EDF9118" w14:textId="6ECEABF4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8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9FE9" w14:textId="77777777" w:rsidR="002D1115" w:rsidRPr="002D1115" w:rsidRDefault="002D1115" w:rsidP="002D1115">
            <w:pPr>
              <w:autoSpaceDE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Serwis gwarancyjny świadczony będzie przez podmiot autoryzowany przez Producenta, świadczący usługi w miejscu instalacji sprzętu lub na terenie Polski. </w:t>
            </w:r>
          </w:p>
          <w:p w14:paraId="66586CBB" w14:textId="77777777" w:rsidR="002D1115" w:rsidRPr="002D1115" w:rsidRDefault="002D1115" w:rsidP="002D1115">
            <w:pPr>
              <w:autoSpaceDE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Zamawiający wskazuje, iż podmiotem autoryzowanym przez Producenta do świadczenia serwisu gwarancyjnego może być każdy podmiot zatwierdzony przez producenta bez względu na siedzibę tego podmiotu i który posiada zdolność i warunki techniczne do świadczenia usługi w miejscu instalacji sprzętu lub na terenie Polski na moment rozpoczęcia świadczenia serwisu gwarancyjnego. </w:t>
            </w:r>
          </w:p>
          <w:p w14:paraId="41CE30A4" w14:textId="01F1C7CA" w:rsidR="002D1115" w:rsidRPr="002D1115" w:rsidRDefault="002D1115" w:rsidP="002D1115">
            <w:pPr>
              <w:autoSpaceDE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Wykonawca gwarantuje możliwość zgłaszania awarii na infolinię serwisową, czynną 24 godziny na dobę, 365 dni w roku (nr telefonu ...................................., e-mail ....................................). Komunikacja z serwisem odbywać się będzie w języku polskim.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E523" w14:textId="14117639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3B5F3639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64192633" w14:textId="77777777" w:rsidTr="002D1115">
        <w:trPr>
          <w:trHeight w:val="336"/>
        </w:trPr>
        <w:tc>
          <w:tcPr>
            <w:tcW w:w="518" w:type="dxa"/>
            <w:shd w:val="clear" w:color="auto" w:fill="FFFFFF" w:themeFill="background1"/>
            <w:vAlign w:val="center"/>
          </w:tcPr>
          <w:p w14:paraId="49FDF28C" w14:textId="6340B4D9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9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19143A" w14:textId="77777777" w:rsidR="002D1115" w:rsidRPr="002D1115" w:rsidRDefault="002D1115" w:rsidP="002D1115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Dokumentacja dostarczana przy odbiorze sprzętu*:</w:t>
            </w:r>
          </w:p>
          <w:p w14:paraId="1E29C3AC" w14:textId="77777777" w:rsidR="002D1115" w:rsidRPr="002D1115" w:rsidRDefault="002D1115" w:rsidP="002D1115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  paszport techniczny</w:t>
            </w:r>
          </w:p>
          <w:p w14:paraId="434465B7" w14:textId="77777777" w:rsidR="002D1115" w:rsidRPr="002D1115" w:rsidRDefault="002D1115" w:rsidP="002D1115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  dokument gwarancji sprzętu</w:t>
            </w:r>
          </w:p>
          <w:p w14:paraId="31FEFB38" w14:textId="77777777" w:rsidR="002D1115" w:rsidRPr="002D1115" w:rsidRDefault="002D1115" w:rsidP="002D1115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  instrukcja obsługi sprzętu w języku polskim oraz skrócona wersja instrukcji w formie elektronicznej.</w:t>
            </w:r>
          </w:p>
          <w:p w14:paraId="1DF84FBD" w14:textId="77777777" w:rsidR="002D1115" w:rsidRPr="002D1115" w:rsidRDefault="002D1115" w:rsidP="002D1115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  certyfikat Systemu Zarządzania Jakością UE (MRD)</w:t>
            </w:r>
          </w:p>
          <w:p w14:paraId="5A17C892" w14:textId="77777777" w:rsidR="002D1115" w:rsidRPr="002D1115" w:rsidRDefault="002D1115" w:rsidP="002D1115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 deklaracje CE</w:t>
            </w:r>
          </w:p>
          <w:p w14:paraId="2E4EBC27" w14:textId="5D766ABE" w:rsidR="002D1115" w:rsidRPr="002D1115" w:rsidRDefault="002D1115" w:rsidP="002D1115">
            <w:pPr>
              <w:autoSpaceDE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- wykaz wyrobów objętych powiadomieniem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94EF19" w14:textId="7CF11643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lastRenderedPageBreak/>
              <w:t>TAK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75A55E22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6EE244F8" w14:textId="77777777" w:rsidTr="002D1115">
        <w:trPr>
          <w:trHeight w:val="336"/>
        </w:trPr>
        <w:tc>
          <w:tcPr>
            <w:tcW w:w="518" w:type="dxa"/>
            <w:shd w:val="clear" w:color="auto" w:fill="FFFFFF" w:themeFill="background1"/>
            <w:vAlign w:val="center"/>
          </w:tcPr>
          <w:p w14:paraId="489DE49C" w14:textId="0488BB0F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10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5817BA" w14:textId="2C5BE523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2D1115">
              <w:rPr>
                <w:rFonts w:asciiTheme="minorHAnsi" w:hAnsiTheme="minorHAnsi" w:cstheme="minorHAnsi"/>
                <w:bCs/>
                <w:sz w:val="20"/>
                <w:lang w:eastAsia="ar-SA"/>
              </w:rPr>
              <w:t>Okres zagwarantowania dostępności części zamiennych oraz materiałów zużywalnych od daty podpisania protokołu odbioru wynosi min. 10 lat.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93195C" w14:textId="5B48B37D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4840895B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28BF8EC1" w14:textId="77777777" w:rsidTr="002D1115">
        <w:trPr>
          <w:trHeight w:val="336"/>
        </w:trPr>
        <w:tc>
          <w:tcPr>
            <w:tcW w:w="518" w:type="dxa"/>
            <w:shd w:val="clear" w:color="auto" w:fill="FFFFFF" w:themeFill="background1"/>
            <w:vAlign w:val="center"/>
          </w:tcPr>
          <w:p w14:paraId="677F5031" w14:textId="23215070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11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3445B0" w14:textId="36400CB3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2D1115">
              <w:rPr>
                <w:rFonts w:asciiTheme="minorHAnsi" w:hAnsiTheme="minorHAnsi" w:cstheme="minorHAnsi"/>
                <w:bCs/>
                <w:sz w:val="20"/>
                <w:lang w:eastAsia="ar-SA"/>
              </w:rPr>
              <w:t>W razie wystąpienia potrzeby, Zamawiający zwróci się do Wykonawcy z prośbą o sporządzenie wykazu bieżących i okresowych zasad postępowania z urządzeniem w okresie pogwarancyjnym.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623B44" w14:textId="0F1AA060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6D8880BC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407F4209" w14:textId="77777777" w:rsidTr="002D1115">
        <w:trPr>
          <w:trHeight w:val="336"/>
        </w:trPr>
        <w:tc>
          <w:tcPr>
            <w:tcW w:w="518" w:type="dxa"/>
            <w:shd w:val="clear" w:color="auto" w:fill="FFFFFF" w:themeFill="background1"/>
            <w:vAlign w:val="center"/>
          </w:tcPr>
          <w:p w14:paraId="5F289462" w14:textId="32B4EDC5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12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D1693D" w14:textId="7540F1E3" w:rsidR="002D1115" w:rsidRPr="002D1115" w:rsidRDefault="002D1115" w:rsidP="002D1115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Wykonawca w przypadku wyboru jego oferty zobowiązany jest przeprowadzić szkolenie dla użytkowników przedmiotowego sprzętu (tj. personelu zatrudnionego w WWCOiT im. M. Kopernika w Łodzi.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BF29BF" w14:textId="5BF53B1C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0EB13D09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7E7199DE" w14:textId="77777777" w:rsidTr="002D1115">
        <w:trPr>
          <w:trHeight w:val="336"/>
        </w:trPr>
        <w:tc>
          <w:tcPr>
            <w:tcW w:w="518" w:type="dxa"/>
            <w:shd w:val="clear" w:color="auto" w:fill="FFFFFF" w:themeFill="background1"/>
            <w:vAlign w:val="center"/>
          </w:tcPr>
          <w:p w14:paraId="2502820D" w14:textId="4610A6A1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13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43E225" w14:textId="338A32ED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  <w:r w:rsidRPr="002D1115">
              <w:rPr>
                <w:rFonts w:asciiTheme="minorHAnsi" w:hAnsiTheme="minorHAnsi" w:cstheme="minorHAnsi"/>
                <w:iCs/>
                <w:sz w:val="20"/>
              </w:rPr>
              <w:t>Autoryzowany serwis gwarancyjny świadczony na warunkach z pkt 8 na terenie RP  i autoryzowany  serwis pogwarancyjny świadczony na terenie RP świadczony będzie przez podmiot autoryzowany przez Producenta, świadczący usługi w miejscu instalacji sprzętu lub na terenie Polski. Komunikacja z serwisem odbywać się będzie w języku polskim.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4792D7" w14:textId="69E98400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6BD8FD12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43EFE0B8" w14:textId="77777777" w:rsidTr="002D1115">
        <w:trPr>
          <w:trHeight w:val="336"/>
        </w:trPr>
        <w:tc>
          <w:tcPr>
            <w:tcW w:w="518" w:type="dxa"/>
            <w:shd w:val="clear" w:color="auto" w:fill="DBE5F1" w:themeFill="accent1" w:themeFillTint="33"/>
            <w:vAlign w:val="center"/>
          </w:tcPr>
          <w:p w14:paraId="21C7F795" w14:textId="215B8D4C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b/>
                <w:sz w:val="20"/>
              </w:rPr>
              <w:t>II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F71E034" w14:textId="05541E35" w:rsidR="002D1115" w:rsidRPr="002D1115" w:rsidRDefault="002D1115" w:rsidP="002D1115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2D1115">
              <w:rPr>
                <w:rFonts w:asciiTheme="minorHAnsi" w:hAnsiTheme="minorHAnsi" w:cstheme="minorHAnsi"/>
                <w:b/>
                <w:iCs/>
                <w:sz w:val="20"/>
              </w:rPr>
              <w:t>Fotel do przewozu pacjenta  typ II szt. 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B2F2E6" w14:textId="3E79E43E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  <w:tc>
          <w:tcPr>
            <w:tcW w:w="3260" w:type="dxa"/>
            <w:shd w:val="clear" w:color="auto" w:fill="DBE5F1" w:themeFill="accent1" w:themeFillTint="33"/>
            <w:vAlign w:val="center"/>
          </w:tcPr>
          <w:p w14:paraId="521D2A62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5805B558" w14:textId="77777777" w:rsidTr="002D1115">
        <w:trPr>
          <w:trHeight w:val="336"/>
        </w:trPr>
        <w:tc>
          <w:tcPr>
            <w:tcW w:w="518" w:type="dxa"/>
            <w:shd w:val="clear" w:color="auto" w:fill="FFFFFF" w:themeFill="background1"/>
            <w:vAlign w:val="center"/>
          </w:tcPr>
          <w:p w14:paraId="2065D05C" w14:textId="2AB0F672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1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F72219" w14:textId="1AAC2C0A" w:rsidR="002D1115" w:rsidRPr="002D1115" w:rsidRDefault="002D1115" w:rsidP="002D1115">
            <w:pPr>
              <w:pStyle w:val="Tekstpodstawowy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2D1115">
              <w:rPr>
                <w:rFonts w:asciiTheme="minorHAnsi" w:hAnsiTheme="minorHAnsi" w:cstheme="minorHAnsi"/>
                <w:color w:val="000000" w:themeColor="text1"/>
                <w:sz w:val="20"/>
              </w:rPr>
              <w:t>Producent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E420A1" w14:textId="6535FC1B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Podać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5DC48A97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4DB063D1" w14:textId="77777777" w:rsidTr="002D1115">
        <w:trPr>
          <w:trHeight w:val="336"/>
        </w:trPr>
        <w:tc>
          <w:tcPr>
            <w:tcW w:w="518" w:type="dxa"/>
            <w:shd w:val="clear" w:color="auto" w:fill="FFFFFF" w:themeFill="background1"/>
            <w:vAlign w:val="center"/>
          </w:tcPr>
          <w:p w14:paraId="6DDA59AA" w14:textId="6D0E6FFD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2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AED04E" w14:textId="2086A20C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color w:val="000000" w:themeColor="text1"/>
                <w:sz w:val="20"/>
              </w:rPr>
              <w:t>Nazwa handlowa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7A42CA" w14:textId="4DB4E56D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Podać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3260FC00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57307E5B" w14:textId="77777777" w:rsidTr="002D1115">
        <w:trPr>
          <w:trHeight w:val="336"/>
        </w:trPr>
        <w:tc>
          <w:tcPr>
            <w:tcW w:w="518" w:type="dxa"/>
            <w:shd w:val="clear" w:color="auto" w:fill="FFFFFF" w:themeFill="background1"/>
            <w:vAlign w:val="center"/>
          </w:tcPr>
          <w:p w14:paraId="71BD4260" w14:textId="645ACFBF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3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A8621A" w14:textId="6CC82A5D" w:rsidR="002D1115" w:rsidRPr="002D1115" w:rsidRDefault="002D1115" w:rsidP="002D1115">
            <w:pPr>
              <w:pStyle w:val="Tekstpodstawowy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2D1115">
              <w:rPr>
                <w:rFonts w:asciiTheme="minorHAnsi" w:hAnsiTheme="minorHAnsi" w:cstheme="minorHAnsi"/>
                <w:color w:val="000000" w:themeColor="text1"/>
                <w:sz w:val="20"/>
              </w:rPr>
              <w:t>Nr katalogowy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C8316C" w14:textId="2FD2678E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Podać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7D1CDBFD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4B46BE09" w14:textId="77777777" w:rsidTr="00F70188">
        <w:trPr>
          <w:trHeight w:val="336"/>
        </w:trPr>
        <w:tc>
          <w:tcPr>
            <w:tcW w:w="518" w:type="dxa"/>
            <w:shd w:val="clear" w:color="auto" w:fill="auto"/>
            <w:vAlign w:val="center"/>
          </w:tcPr>
          <w:p w14:paraId="42DB8AD7" w14:textId="560E1E21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4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2DA6" w14:textId="77C6B83B" w:rsidR="002D1115" w:rsidRPr="002D1115" w:rsidRDefault="002D1115" w:rsidP="002D1115">
            <w:pPr>
              <w:pStyle w:val="Tekstpodstawowy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2D1115">
              <w:rPr>
                <w:rFonts w:asciiTheme="minorHAnsi" w:hAnsiTheme="minorHAnsi" w:cstheme="minorHAnsi"/>
                <w:color w:val="000000" w:themeColor="text1"/>
                <w:sz w:val="20"/>
              </w:rPr>
              <w:t>Kraj pochodzenia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2773" w14:textId="35DB8E13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Podać</w:t>
            </w:r>
          </w:p>
        </w:tc>
        <w:tc>
          <w:tcPr>
            <w:tcW w:w="3260" w:type="dxa"/>
            <w:vAlign w:val="center"/>
          </w:tcPr>
          <w:p w14:paraId="71044137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73780372" w14:textId="77777777" w:rsidTr="00F70188">
        <w:trPr>
          <w:trHeight w:val="336"/>
        </w:trPr>
        <w:tc>
          <w:tcPr>
            <w:tcW w:w="518" w:type="dxa"/>
            <w:shd w:val="clear" w:color="auto" w:fill="FFFFFF" w:themeFill="background1"/>
            <w:vAlign w:val="center"/>
          </w:tcPr>
          <w:p w14:paraId="02EA5F2E" w14:textId="384758B0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5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5229DF" w14:textId="4D752121" w:rsidR="002D1115" w:rsidRPr="002D1115" w:rsidRDefault="002D1115" w:rsidP="002D1115">
            <w:pPr>
              <w:pStyle w:val="Tekstpodstawowy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  <w:r w:rsidRPr="002D1115">
              <w:rPr>
                <w:rFonts w:asciiTheme="minorHAnsi" w:hAnsiTheme="minorHAnsi" w:cstheme="minorHAnsi"/>
                <w:color w:val="000000" w:themeColor="text1"/>
                <w:sz w:val="20"/>
              </w:rPr>
              <w:t>Produkt fabrycznie nowy, nie demonstracyjny, nie powystawowy, rok produkcji min. 2025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1D38C4" w14:textId="1642610E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Podać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6F177F35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47AE218B" w14:textId="77777777" w:rsidTr="00F70188">
        <w:trPr>
          <w:trHeight w:val="336"/>
        </w:trPr>
        <w:tc>
          <w:tcPr>
            <w:tcW w:w="518" w:type="dxa"/>
            <w:shd w:val="clear" w:color="auto" w:fill="FFFFFF" w:themeFill="background1"/>
            <w:vAlign w:val="center"/>
          </w:tcPr>
          <w:p w14:paraId="3AD118B8" w14:textId="007D8325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6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AE0CDC" w14:textId="6FE582EE" w:rsidR="002D1115" w:rsidRPr="002D1115" w:rsidRDefault="002D1115" w:rsidP="002D111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>Fotel przeznaczony do przewożenia pacjentów w pozycji leżącej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30085F" w14:textId="7C0450CD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4FBE040C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66FEB3B7" w14:textId="77777777" w:rsidTr="00F70188">
        <w:trPr>
          <w:trHeight w:val="336"/>
        </w:trPr>
        <w:tc>
          <w:tcPr>
            <w:tcW w:w="518" w:type="dxa"/>
            <w:shd w:val="clear" w:color="auto" w:fill="FFFFFF" w:themeFill="background1"/>
            <w:vAlign w:val="center"/>
          </w:tcPr>
          <w:p w14:paraId="0224EC9B" w14:textId="7BAB08A0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7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95AC55" w14:textId="75EB9C32" w:rsidR="002D1115" w:rsidRPr="002D1115" w:rsidRDefault="002D1115" w:rsidP="002D1115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>Konstrukcja fotela wykonana ze stali lakierowanej proszkowo oparta na 2 kolumnach cylindrycznych z osłoną o gładkiej powierzchni łatwej do dezynfekcji . Platforma leża podzielona na 2 segmenty wypełnione płytami z tworzywa HPL przeziernymi dla promieni RTG.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01114C" w14:textId="34C5D24A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0E0167FB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18D8B96A" w14:textId="77777777" w:rsidTr="00F70188">
        <w:trPr>
          <w:trHeight w:val="336"/>
        </w:trPr>
        <w:tc>
          <w:tcPr>
            <w:tcW w:w="518" w:type="dxa"/>
            <w:shd w:val="clear" w:color="auto" w:fill="auto"/>
            <w:vAlign w:val="center"/>
          </w:tcPr>
          <w:p w14:paraId="4E20E9E1" w14:textId="78F11960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8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299D" w14:textId="2087A83D" w:rsidR="002D1115" w:rsidRPr="002D1115" w:rsidRDefault="002D1115" w:rsidP="002D111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>Platforma leża 2 segmentowa wykonana w formie jednolitego odlewu, zaokrąglona (bez ostrych krawędzi i rogów), łatwa do dezynfekcji, wykonana z tworzywa sztucznego odpornego na działanie środków chemicznych i uszkodzeń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53CF" w14:textId="287ACC87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52621BFE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07F26838" w14:textId="77777777" w:rsidTr="00F70188">
        <w:trPr>
          <w:trHeight w:val="336"/>
        </w:trPr>
        <w:tc>
          <w:tcPr>
            <w:tcW w:w="518" w:type="dxa"/>
            <w:shd w:val="clear" w:color="auto" w:fill="FFFFFF" w:themeFill="background1"/>
            <w:vAlign w:val="center"/>
          </w:tcPr>
          <w:p w14:paraId="2A103EDB" w14:textId="3C8E7F19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9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4821BD" w14:textId="67F33853" w:rsidR="002D1115" w:rsidRPr="002D1115" w:rsidRDefault="002D1115" w:rsidP="002D1115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>Podwozie zabudowane pokrywą z tworzywa sztucznego  z  miejscem do przechowywania rzeczy pacjenta lub dodatkowego sprzętu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4322C2" w14:textId="041D00AF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589930CF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688CFE32" w14:textId="77777777" w:rsidTr="00F70188">
        <w:trPr>
          <w:trHeight w:val="336"/>
        </w:trPr>
        <w:tc>
          <w:tcPr>
            <w:tcW w:w="518" w:type="dxa"/>
            <w:shd w:val="clear" w:color="auto" w:fill="auto"/>
            <w:vAlign w:val="center"/>
          </w:tcPr>
          <w:p w14:paraId="71688CC1" w14:textId="2FEE00BE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10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CC8B0" w14:textId="6AD40E0B" w:rsidR="002D1115" w:rsidRPr="002D1115" w:rsidRDefault="002D1115" w:rsidP="002D1115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>Możliwość zamontowania pionowego uchwytu na butlę z tlenem montowany bez użycia dodatkowych narzędzi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FC73" w14:textId="61A78E98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7270B2EC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6C492CF0" w14:textId="77777777" w:rsidTr="00F70188">
        <w:trPr>
          <w:trHeight w:val="336"/>
        </w:trPr>
        <w:tc>
          <w:tcPr>
            <w:tcW w:w="518" w:type="dxa"/>
            <w:shd w:val="clear" w:color="auto" w:fill="FFFFFF" w:themeFill="background1"/>
            <w:vAlign w:val="center"/>
          </w:tcPr>
          <w:p w14:paraId="6BC23D91" w14:textId="36707B6E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11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C0C4DC" w14:textId="642B9AC7" w:rsidR="002D1115" w:rsidRPr="002D1115" w:rsidRDefault="002D1115" w:rsidP="002D1115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 xml:space="preserve">Rozstaw pomiędzy kolumnami 1080 mm ( </w:t>
            </w:r>
            <w:r w:rsidRPr="002D1115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 xml:space="preserve">+/ </w:t>
            </w: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>- 5mm)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4CF607" w14:textId="14E059E4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Tak , podać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668736AB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038555B8" w14:textId="77777777" w:rsidTr="00F70188">
        <w:trPr>
          <w:trHeight w:val="525"/>
        </w:trPr>
        <w:tc>
          <w:tcPr>
            <w:tcW w:w="518" w:type="dxa"/>
            <w:shd w:val="clear" w:color="auto" w:fill="auto"/>
            <w:vAlign w:val="center"/>
          </w:tcPr>
          <w:p w14:paraId="438C20C2" w14:textId="1A65F2AB" w:rsidR="002D1115" w:rsidRPr="002D1115" w:rsidRDefault="002D1115" w:rsidP="002D1115">
            <w:pPr>
              <w:pStyle w:val="Tekstpodstawowy"/>
              <w:jc w:val="center"/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12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CD4C" w14:textId="77777777" w:rsidR="002D1115" w:rsidRPr="002D1115" w:rsidRDefault="002D1115" w:rsidP="002D1115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>Dopuszczalne obciążenie robocze fotela (waga pacjent+ osprzęt i dodatkowe urządzenia) -  min 250 kg i dopuszczalna waga przewożonego pacjenta  200 kg</w:t>
            </w:r>
          </w:p>
          <w:p w14:paraId="71D18E09" w14:textId="541B3AAC" w:rsidR="002D1115" w:rsidRPr="002D1115" w:rsidRDefault="002D1115" w:rsidP="002D1115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135A" w14:textId="77777777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Tak, podać</w:t>
            </w:r>
          </w:p>
          <w:p w14:paraId="0F42EE20" w14:textId="3CDB5403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Dopuszczalne obciążenie robocze: 250 kg – 0 pkt, &gt; 250 kg – 5 pkt</w:t>
            </w:r>
          </w:p>
        </w:tc>
        <w:tc>
          <w:tcPr>
            <w:tcW w:w="3260" w:type="dxa"/>
            <w:vAlign w:val="center"/>
          </w:tcPr>
          <w:p w14:paraId="15B60909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75511A92" w14:textId="77777777" w:rsidTr="00F70188">
        <w:trPr>
          <w:trHeight w:val="336"/>
        </w:trPr>
        <w:tc>
          <w:tcPr>
            <w:tcW w:w="518" w:type="dxa"/>
            <w:shd w:val="clear" w:color="auto" w:fill="auto"/>
            <w:vAlign w:val="center"/>
          </w:tcPr>
          <w:p w14:paraId="7F77BABF" w14:textId="334FBFAE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lastRenderedPageBreak/>
              <w:t>13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3D0E" w14:textId="5FB692F7" w:rsidR="002D1115" w:rsidRPr="002D1115" w:rsidRDefault="002D1115" w:rsidP="002D1115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>Długość całkowita  2200 mm ( +/ - 30 mm)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0BBD" w14:textId="4532DBA5" w:rsidR="002D1115" w:rsidRPr="002D1115" w:rsidRDefault="002D1115" w:rsidP="002D1115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3260" w:type="dxa"/>
            <w:vAlign w:val="center"/>
          </w:tcPr>
          <w:p w14:paraId="25BA40B5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29E6CF5F" w14:textId="77777777" w:rsidTr="00F70188">
        <w:trPr>
          <w:trHeight w:val="336"/>
        </w:trPr>
        <w:tc>
          <w:tcPr>
            <w:tcW w:w="518" w:type="dxa"/>
            <w:shd w:val="clear" w:color="auto" w:fill="auto"/>
            <w:vAlign w:val="center"/>
          </w:tcPr>
          <w:p w14:paraId="46549CB8" w14:textId="064B1A1C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14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0713" w14:textId="276B700E" w:rsidR="002D1115" w:rsidRPr="002D1115" w:rsidRDefault="002D1115" w:rsidP="002D1115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>Szerokość całkowita  z opuszczonymi barierkami 730 mm (+/- 5 mm 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41A4" w14:textId="4FE1741B" w:rsidR="002D1115" w:rsidRPr="002D1115" w:rsidRDefault="002D1115" w:rsidP="002D111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>Tak , podać</w:t>
            </w:r>
          </w:p>
        </w:tc>
        <w:tc>
          <w:tcPr>
            <w:tcW w:w="3260" w:type="dxa"/>
            <w:vAlign w:val="center"/>
          </w:tcPr>
          <w:p w14:paraId="5543ECF8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47CE4661" w14:textId="77777777" w:rsidTr="00F70188">
        <w:trPr>
          <w:trHeight w:val="336"/>
        </w:trPr>
        <w:tc>
          <w:tcPr>
            <w:tcW w:w="518" w:type="dxa"/>
            <w:shd w:val="clear" w:color="auto" w:fill="auto"/>
            <w:vAlign w:val="center"/>
          </w:tcPr>
          <w:p w14:paraId="433F734B" w14:textId="2B0610D5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15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CDF9" w14:textId="10805C8E" w:rsidR="002D1115" w:rsidRPr="002D1115" w:rsidRDefault="002D1115" w:rsidP="002D1115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>Wymiary leża (przestrzeń dla pacjenta): długość min 190 cm, szerokość min 60 cm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BF77" w14:textId="2978F0C5" w:rsidR="002D1115" w:rsidRPr="002D1115" w:rsidRDefault="002D1115" w:rsidP="002D111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3260" w:type="dxa"/>
            <w:vAlign w:val="center"/>
          </w:tcPr>
          <w:p w14:paraId="1A263BBB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3FB8652B" w14:textId="77777777" w:rsidTr="002D1115">
        <w:trPr>
          <w:trHeight w:val="336"/>
        </w:trPr>
        <w:tc>
          <w:tcPr>
            <w:tcW w:w="518" w:type="dxa"/>
            <w:shd w:val="clear" w:color="auto" w:fill="FFFFFF" w:themeFill="background1"/>
            <w:vAlign w:val="center"/>
          </w:tcPr>
          <w:p w14:paraId="5D75B576" w14:textId="180E3769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16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BF5001" w14:textId="77DDBBF3" w:rsidR="002D1115" w:rsidRPr="002D1115" w:rsidRDefault="002D1115" w:rsidP="002D1115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 xml:space="preserve">2 segmentowe leże całkowicie przezierne dla promieni  RTG umożliwiające wykonanie zdjęć na całej długości leża (od głowy do stóp) i możliwością włożenia kasety RTG od strony wezgłowia, z obu boków  i od strony nóg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6CEB90" w14:textId="1FB988F7" w:rsidR="002D1115" w:rsidRPr="002D1115" w:rsidRDefault="002D1115" w:rsidP="002D111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5A95CBCD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51F7BDDE" w14:textId="77777777" w:rsidTr="002D1115">
        <w:trPr>
          <w:trHeight w:val="336"/>
        </w:trPr>
        <w:tc>
          <w:tcPr>
            <w:tcW w:w="518" w:type="dxa"/>
            <w:shd w:val="clear" w:color="auto" w:fill="FFFFFF" w:themeFill="background1"/>
            <w:vAlign w:val="center"/>
          </w:tcPr>
          <w:p w14:paraId="20D1B20E" w14:textId="61A1A9B3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17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A882ED" w14:textId="7A30EB50" w:rsidR="002D1115" w:rsidRPr="002D1115" w:rsidRDefault="002D1115" w:rsidP="002D1115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>Składane, ergonomiczne rączki do prowadzenia fotela zlokalizowane od strony głowy i/lub nóg pacjenta ułatwiające dostęp do pacjenta.  Rączki składane poniżej poziomu materaca.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B38EA6" w14:textId="2BC82594" w:rsidR="002D1115" w:rsidRPr="002D1115" w:rsidRDefault="002D1115" w:rsidP="002D111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317433E6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59E1776A" w14:textId="77777777" w:rsidTr="002D1115">
        <w:trPr>
          <w:trHeight w:val="336"/>
        </w:trPr>
        <w:tc>
          <w:tcPr>
            <w:tcW w:w="518" w:type="dxa"/>
            <w:shd w:val="clear" w:color="auto" w:fill="FFFFFF" w:themeFill="background1"/>
            <w:vAlign w:val="center"/>
          </w:tcPr>
          <w:p w14:paraId="5F264F83" w14:textId="05674ABB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18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C535B2" w14:textId="41C0573F" w:rsidR="002D1115" w:rsidRPr="002D1115" w:rsidRDefault="002D1115" w:rsidP="002D1115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 xml:space="preserve">Fotel wyposażony w piąte koło kierunkowe z funkcją jazdy swobodnej bądź kierunkowej.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A9D717" w14:textId="38565AEF" w:rsidR="002D1115" w:rsidRPr="002D1115" w:rsidRDefault="002D1115" w:rsidP="002D111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09AD56A4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7D553654" w14:textId="77777777" w:rsidTr="002D1115">
        <w:trPr>
          <w:trHeight w:val="336"/>
        </w:trPr>
        <w:tc>
          <w:tcPr>
            <w:tcW w:w="518" w:type="dxa"/>
            <w:shd w:val="clear" w:color="auto" w:fill="FFFFFF" w:themeFill="background1"/>
            <w:vAlign w:val="center"/>
          </w:tcPr>
          <w:p w14:paraId="611DCA57" w14:textId="6DD1A1AE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19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E868BC" w14:textId="0ADFD70B" w:rsidR="002D1115" w:rsidRPr="002D1115" w:rsidRDefault="002D1115" w:rsidP="002D1115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>Pojedyncze koła o średnicy  20 cm ( +/- 2 cm), antystatyczne,   bez widocznej metalowej osi obrotu zaopatrzone w osłony zabezpieczające mechanizm kół przed zanieczyszczeniem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06DB2C" w14:textId="567CE0DF" w:rsidR="002D1115" w:rsidRPr="002D1115" w:rsidRDefault="002D1115" w:rsidP="002D111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33130FE3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55157CD7" w14:textId="77777777" w:rsidTr="002D1115">
        <w:trPr>
          <w:trHeight w:val="336"/>
        </w:trPr>
        <w:tc>
          <w:tcPr>
            <w:tcW w:w="518" w:type="dxa"/>
            <w:shd w:val="clear" w:color="auto" w:fill="FFFFFF" w:themeFill="background1"/>
            <w:vAlign w:val="center"/>
          </w:tcPr>
          <w:p w14:paraId="28AA697E" w14:textId="4ECC5107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20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9DBF6C" w14:textId="48497B97" w:rsidR="002D1115" w:rsidRPr="002D1115" w:rsidRDefault="002D1115" w:rsidP="002D1115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>Hydrauliczna regulacja wysokości leża dostępna z obu stron fotela, za pomocą dźwigni nożnej w zakresie 61 – 91 cm (mierzone od podłoża do górnej płaszczyzny leża bez materaca)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C55200" w14:textId="0FCB9E56" w:rsidR="002D1115" w:rsidRPr="002D1115" w:rsidRDefault="002D1115" w:rsidP="002D111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3EE79394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240245D0" w14:textId="77777777" w:rsidTr="002D1115">
        <w:trPr>
          <w:trHeight w:val="336"/>
        </w:trPr>
        <w:tc>
          <w:tcPr>
            <w:tcW w:w="518" w:type="dxa"/>
            <w:shd w:val="clear" w:color="auto" w:fill="FFFFFF" w:themeFill="background1"/>
            <w:vAlign w:val="center"/>
          </w:tcPr>
          <w:p w14:paraId="03E5B543" w14:textId="720485A3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21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6787BC" w14:textId="46172B58" w:rsidR="002D1115" w:rsidRPr="002D1115" w:rsidRDefault="002D1115" w:rsidP="002D1115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>Fotel wyposażony w centralny system hamulcowy, z jednoczesnym blokowaniem wszystkich kół, co do obrotu wokół osi, toczenia i sterowania kierunkiem jazdy, z wyraźnym zaznaczeniem kolorystycznym blokady hamulców (czerwony) i funkcji jazdy kierunkowej (zielony).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CEFA36" w14:textId="5C25F18C" w:rsidR="002D1115" w:rsidRPr="002D1115" w:rsidRDefault="002D1115" w:rsidP="002D111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1361A4F7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318CC0E9" w14:textId="77777777" w:rsidTr="002D1115">
        <w:trPr>
          <w:trHeight w:val="336"/>
        </w:trPr>
        <w:tc>
          <w:tcPr>
            <w:tcW w:w="518" w:type="dxa"/>
            <w:shd w:val="clear" w:color="auto" w:fill="FFFFFF" w:themeFill="background1"/>
            <w:vAlign w:val="center"/>
          </w:tcPr>
          <w:p w14:paraId="393D2750" w14:textId="7E576213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22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1A0366" w14:textId="01E6A07F" w:rsidR="002D1115" w:rsidRPr="002D1115" w:rsidRDefault="002D1115" w:rsidP="002D1115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>Centralny system blokowania kół  obsługiwany z dwóch stron fotela jedną dźwignią nożną, trójpozycyjny – jazda swobodna, jazda kierunkowa, hamulec.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014A01" w14:textId="2C806993" w:rsidR="002D1115" w:rsidRPr="002D1115" w:rsidRDefault="002D1115" w:rsidP="002D111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7380DC35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420CF8B9" w14:textId="77777777" w:rsidTr="002D1115">
        <w:trPr>
          <w:trHeight w:val="336"/>
        </w:trPr>
        <w:tc>
          <w:tcPr>
            <w:tcW w:w="518" w:type="dxa"/>
            <w:shd w:val="clear" w:color="auto" w:fill="FFFFFF" w:themeFill="background1"/>
            <w:vAlign w:val="center"/>
          </w:tcPr>
          <w:p w14:paraId="7FD3A1B0" w14:textId="2E7298D6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23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EEE993" w14:textId="07A7CD3B" w:rsidR="002D1115" w:rsidRPr="002D1115" w:rsidRDefault="002D1115" w:rsidP="002D1115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>Barierki boczne chromowane, składane , z gładką, wyprofilowaną powierzchnią tworzywową w kolorze czerwonym ułatwiającą prowadzenie fotela oraz nie rysującą ścian. Barierki boczne chowane pod leże. Wyprofilowane barierki z uchwytami do pchania/ciągnięcia  od strony nóg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83AA5C" w14:textId="35DBF419" w:rsidR="002D1115" w:rsidRPr="002D1115" w:rsidRDefault="002D1115" w:rsidP="002D111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322B4BF0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74FDDE1B" w14:textId="77777777" w:rsidTr="002D1115">
        <w:trPr>
          <w:trHeight w:val="336"/>
        </w:trPr>
        <w:tc>
          <w:tcPr>
            <w:tcW w:w="518" w:type="dxa"/>
            <w:shd w:val="clear" w:color="auto" w:fill="FFFFFF" w:themeFill="background1"/>
            <w:vAlign w:val="center"/>
          </w:tcPr>
          <w:p w14:paraId="56FC6D12" w14:textId="7EA27437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24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F12B26" w14:textId="4B79008A" w:rsidR="002D1115" w:rsidRPr="002D1115" w:rsidRDefault="002D1115" w:rsidP="002D1115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>Regulacja segmentu pleców manualna ze wspomaganiem sprężyn gazowych w zakresie od 0°-80°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1121F4" w14:textId="523034FA" w:rsidR="002D1115" w:rsidRPr="002D1115" w:rsidRDefault="002D1115" w:rsidP="002D111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>Tak podać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1B505C9E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087F8663" w14:textId="77777777" w:rsidTr="002D1115">
        <w:trPr>
          <w:trHeight w:val="336"/>
        </w:trPr>
        <w:tc>
          <w:tcPr>
            <w:tcW w:w="518" w:type="dxa"/>
            <w:shd w:val="clear" w:color="auto" w:fill="FFFFFF" w:themeFill="background1"/>
            <w:vAlign w:val="center"/>
          </w:tcPr>
          <w:p w14:paraId="0A2046D0" w14:textId="5BB2FC48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25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494AA5" w14:textId="7C169020" w:rsidR="002D1115" w:rsidRPr="002D1115" w:rsidRDefault="002D1115" w:rsidP="002D1115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 xml:space="preserve">Pozycja Trendelenburga/ anty-Trendelenburga regulowana hydraulicznie w zakresie min +/-16° przy użyciu pedałów nożnych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C14E71" w14:textId="619AC5C2" w:rsidR="002D1115" w:rsidRPr="002D1115" w:rsidRDefault="002D1115" w:rsidP="002D1115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Tak, podać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7BEB2F39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0BEF2297" w14:textId="77777777" w:rsidTr="002D1115">
        <w:trPr>
          <w:trHeight w:val="336"/>
        </w:trPr>
        <w:tc>
          <w:tcPr>
            <w:tcW w:w="518" w:type="dxa"/>
            <w:shd w:val="clear" w:color="auto" w:fill="FFFFFF" w:themeFill="background1"/>
            <w:vAlign w:val="center"/>
          </w:tcPr>
          <w:p w14:paraId="5C17DB06" w14:textId="7502DD20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26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95561B" w14:textId="77777777" w:rsidR="002D1115" w:rsidRPr="002D1115" w:rsidRDefault="002D1115" w:rsidP="002D1115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0152F44" w14:textId="77777777" w:rsidR="002D1115" w:rsidRPr="002D1115" w:rsidRDefault="002D1115" w:rsidP="002D1115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>Materac piankowy 2 warstwowy, w pokrowcu z osłoną poliestrową, powlekany poliuretanem i poliamidem, z powierzchnią antypoślizgową , nieprzemakalny, o grubości 8 cm, Materac mocowany na rzepy,  w sposób uniemożliwiający samoczynne przesuwanie.</w:t>
            </w:r>
          </w:p>
          <w:p w14:paraId="1A3A5C49" w14:textId="09EA1787" w:rsidR="002D1115" w:rsidRPr="002D1115" w:rsidRDefault="002D1115" w:rsidP="002D1115">
            <w:pPr>
              <w:pStyle w:val="Tekstpodstawowy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F30D99" w14:textId="171FD242" w:rsidR="002D1115" w:rsidRPr="002D1115" w:rsidRDefault="002D1115" w:rsidP="002D1115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465D7F72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31E040D5" w14:textId="77777777" w:rsidTr="002D1115">
        <w:trPr>
          <w:trHeight w:val="336"/>
        </w:trPr>
        <w:tc>
          <w:tcPr>
            <w:tcW w:w="518" w:type="dxa"/>
            <w:shd w:val="clear" w:color="auto" w:fill="FFFFFF" w:themeFill="background1"/>
            <w:vAlign w:val="center"/>
          </w:tcPr>
          <w:p w14:paraId="5E85D907" w14:textId="3D40F501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27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A939D2" w14:textId="77777777" w:rsidR="002D1115" w:rsidRPr="002D1115" w:rsidRDefault="002D1115" w:rsidP="002D1115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>Teleskopowy chromowany wieszak infuzyjny 2  częściowy z regulacją wysokości, wyjmowany, 2 haki. Max. obciążenie do 6 kg</w:t>
            </w:r>
          </w:p>
          <w:p w14:paraId="4FE3D78E" w14:textId="0004010F" w:rsidR="002D1115" w:rsidRPr="002D1115" w:rsidRDefault="002D1115" w:rsidP="002D1115">
            <w:pPr>
              <w:pStyle w:val="Tekstpodstawowy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D13FA5" w14:textId="240D2AEC" w:rsidR="002D1115" w:rsidRPr="002D1115" w:rsidRDefault="002D1115" w:rsidP="002D1115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60838DB5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3BA6715F" w14:textId="77777777" w:rsidTr="002D1115">
        <w:trPr>
          <w:trHeight w:val="336"/>
        </w:trPr>
        <w:tc>
          <w:tcPr>
            <w:tcW w:w="518" w:type="dxa"/>
            <w:shd w:val="clear" w:color="auto" w:fill="FFFFFF" w:themeFill="background1"/>
            <w:vAlign w:val="center"/>
          </w:tcPr>
          <w:p w14:paraId="7D67A9E2" w14:textId="5E754F08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28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ED4781" w14:textId="403F7D18" w:rsidR="002D1115" w:rsidRPr="002D1115" w:rsidRDefault="002D1115" w:rsidP="002D1115">
            <w:pPr>
              <w:pStyle w:val="Tekstpodstawowy"/>
              <w:rPr>
                <w:rFonts w:asciiTheme="minorHAnsi" w:hAnsiTheme="minorHAnsi" w:cstheme="minorHAnsi"/>
                <w:bCs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Sprzęt musi być w możliwie najwyższej klasie energooszczędności i wykonany z materiałów podlegających recyklingowi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DCD1D8" w14:textId="7D5D0E46" w:rsidR="002D1115" w:rsidRPr="002D1115" w:rsidRDefault="002D1115" w:rsidP="002D1115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036B04DE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07BAEFBB" w14:textId="77777777" w:rsidTr="002D1115">
        <w:trPr>
          <w:trHeight w:val="336"/>
        </w:trPr>
        <w:tc>
          <w:tcPr>
            <w:tcW w:w="518" w:type="dxa"/>
            <w:shd w:val="clear" w:color="auto" w:fill="DBE5F1" w:themeFill="accent1" w:themeFillTint="33"/>
            <w:vAlign w:val="center"/>
          </w:tcPr>
          <w:p w14:paraId="4C7DB4AC" w14:textId="5EAEE85E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D890CA5" w14:textId="08F13E75" w:rsidR="002D1115" w:rsidRPr="002D1115" w:rsidRDefault="002D1115" w:rsidP="002D1115">
            <w:pPr>
              <w:pStyle w:val="Tekstpodstawowy"/>
              <w:rPr>
                <w:rFonts w:asciiTheme="minorHAnsi" w:hAnsiTheme="minorHAnsi" w:cstheme="minorHAnsi"/>
                <w:bCs/>
                <w:sz w:val="20"/>
              </w:rPr>
            </w:pPr>
            <w:r w:rsidRPr="002D1115">
              <w:rPr>
                <w:rFonts w:asciiTheme="minorHAnsi" w:hAnsiTheme="minorHAnsi" w:cstheme="minorHAnsi"/>
                <w:b/>
                <w:iCs/>
                <w:sz w:val="20"/>
              </w:rPr>
              <w:t>Warunki gwarancji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DB6C778" w14:textId="75F98984" w:rsidR="002D1115" w:rsidRPr="002D1115" w:rsidRDefault="002D1115" w:rsidP="002D1115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DBE5F1" w:themeFill="accent1" w:themeFillTint="33"/>
            <w:vAlign w:val="center"/>
          </w:tcPr>
          <w:p w14:paraId="480F22E8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72C8146A" w14:textId="77777777" w:rsidTr="002D1115">
        <w:trPr>
          <w:trHeight w:val="336"/>
        </w:trPr>
        <w:tc>
          <w:tcPr>
            <w:tcW w:w="518" w:type="dxa"/>
            <w:shd w:val="clear" w:color="auto" w:fill="FFFFFF" w:themeFill="background1"/>
            <w:vAlign w:val="center"/>
          </w:tcPr>
          <w:p w14:paraId="671D6E90" w14:textId="563BF38B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lastRenderedPageBreak/>
              <w:t>1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276E90" w14:textId="397203A0" w:rsidR="002D1115" w:rsidRPr="002D1115" w:rsidRDefault="002D1115" w:rsidP="002D1115">
            <w:pPr>
              <w:pStyle w:val="Tekstpodstawowy"/>
              <w:rPr>
                <w:rFonts w:asciiTheme="minorHAnsi" w:hAnsiTheme="minorHAnsi" w:cstheme="minorHAnsi"/>
                <w:bCs/>
                <w:sz w:val="20"/>
              </w:rPr>
            </w:pPr>
            <w:r w:rsidRPr="002D1115">
              <w:rPr>
                <w:rFonts w:asciiTheme="minorHAnsi" w:hAnsiTheme="minorHAnsi" w:cstheme="minorHAnsi"/>
                <w:bCs/>
                <w:sz w:val="20"/>
              </w:rPr>
              <w:t xml:space="preserve">Wykonawca udziela Zamawiającemu gwarancji na dostarczony sprzęt na okres ……. (min. 24) miesięcy, licząc od daty podpisania protokołu odbioru sprzętu (instalacji i uruchomienia sprzętu).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8439E7" w14:textId="77777777" w:rsidR="002D1115" w:rsidRPr="002D1115" w:rsidRDefault="002D1115" w:rsidP="002D1115">
            <w:pPr>
              <w:pStyle w:val="Tekstpodstawowy"/>
              <w:spacing w:line="276" w:lineRule="auto"/>
              <w:jc w:val="left"/>
              <w:rPr>
                <w:rFonts w:asciiTheme="minorHAnsi" w:hAnsiTheme="minorHAnsi" w:cstheme="minorHAnsi"/>
                <w:bCs/>
                <w:sz w:val="20"/>
              </w:rPr>
            </w:pPr>
            <w:r w:rsidRPr="002D1115">
              <w:rPr>
                <w:rFonts w:asciiTheme="minorHAnsi" w:hAnsiTheme="minorHAnsi" w:cstheme="minorHAnsi"/>
                <w:bCs/>
                <w:sz w:val="20"/>
              </w:rPr>
              <w:t>24 miesiące -0 pkt.</w:t>
            </w:r>
          </w:p>
          <w:p w14:paraId="28AE4244" w14:textId="77777777" w:rsidR="002D1115" w:rsidRPr="002D1115" w:rsidRDefault="002D1115" w:rsidP="002D1115">
            <w:pPr>
              <w:pStyle w:val="Tekstpodstawowy"/>
              <w:spacing w:line="276" w:lineRule="auto"/>
              <w:jc w:val="left"/>
              <w:rPr>
                <w:rFonts w:asciiTheme="minorHAnsi" w:hAnsiTheme="minorHAnsi" w:cstheme="minorHAnsi"/>
                <w:bCs/>
                <w:sz w:val="20"/>
              </w:rPr>
            </w:pPr>
            <w:r w:rsidRPr="002D1115">
              <w:rPr>
                <w:rFonts w:asciiTheme="minorHAnsi" w:hAnsiTheme="minorHAnsi" w:cstheme="minorHAnsi"/>
                <w:bCs/>
                <w:sz w:val="20"/>
              </w:rPr>
              <w:t>Wydłużenie o 6 m-cy tj. do 30 m-cy gwarancji -10 pkt.</w:t>
            </w:r>
          </w:p>
          <w:p w14:paraId="56C98BDD" w14:textId="7898AABE" w:rsidR="002D1115" w:rsidRPr="002D1115" w:rsidRDefault="002D1115" w:rsidP="002D1115">
            <w:pPr>
              <w:pStyle w:val="Tekstpodstawowy"/>
              <w:spacing w:line="276" w:lineRule="auto"/>
              <w:jc w:val="left"/>
              <w:rPr>
                <w:rFonts w:asciiTheme="minorHAnsi" w:hAnsiTheme="minorHAnsi" w:cstheme="minorHAnsi"/>
                <w:bCs/>
                <w:sz w:val="20"/>
              </w:rPr>
            </w:pPr>
            <w:r w:rsidRPr="002D1115">
              <w:rPr>
                <w:rFonts w:asciiTheme="minorHAnsi" w:hAnsiTheme="minorHAnsi" w:cstheme="minorHAnsi"/>
                <w:bCs/>
                <w:sz w:val="20"/>
              </w:rPr>
              <w:t>Wydłużenie o 12 m-cy tj. do 36 m-cy gwarancji -20 pkt.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0D077960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691DB260" w14:textId="77777777" w:rsidTr="002D1115">
        <w:trPr>
          <w:trHeight w:val="336"/>
        </w:trPr>
        <w:tc>
          <w:tcPr>
            <w:tcW w:w="518" w:type="dxa"/>
            <w:shd w:val="clear" w:color="auto" w:fill="FFFFFF" w:themeFill="background1"/>
            <w:vAlign w:val="center"/>
          </w:tcPr>
          <w:p w14:paraId="3EC314BF" w14:textId="6F0800C9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2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FFB907" w14:textId="71F8899C" w:rsidR="002D1115" w:rsidRPr="002D1115" w:rsidRDefault="002D1115" w:rsidP="002D1115">
            <w:pPr>
              <w:pStyle w:val="Tekstpodstawowy"/>
              <w:rPr>
                <w:rFonts w:asciiTheme="minorHAnsi" w:hAnsiTheme="minorHAnsi" w:cstheme="minorHAnsi"/>
                <w:bCs/>
                <w:sz w:val="20"/>
              </w:rPr>
            </w:pPr>
            <w:r w:rsidRPr="002D1115">
              <w:rPr>
                <w:rFonts w:asciiTheme="minorHAnsi" w:hAnsiTheme="minorHAnsi" w:cstheme="minorHAnsi"/>
                <w:bCs/>
                <w:sz w:val="20"/>
              </w:rPr>
              <w:t xml:space="preserve">Szczegółowe warunki gwarancji zostaną określone w książkach gwarancyjnych sprzętu i winny uwzględniać postanowienia warunków gwarancji i serwdisu zgonie z niniejszym Załącznikiem. Książki gwarancyjne zostaną przekazane przez Wykonawcę Zamawiającemu w dniu podpisania Protokołu odbioru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6A32FC" w14:textId="4B14DEDB" w:rsidR="002D1115" w:rsidRPr="002D1115" w:rsidRDefault="002D1115" w:rsidP="002D1115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5A32C789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58DB1A83" w14:textId="77777777" w:rsidTr="002D1115">
        <w:trPr>
          <w:trHeight w:val="336"/>
        </w:trPr>
        <w:tc>
          <w:tcPr>
            <w:tcW w:w="518" w:type="dxa"/>
            <w:shd w:val="clear" w:color="auto" w:fill="FFFFFF" w:themeFill="background1"/>
            <w:vAlign w:val="center"/>
          </w:tcPr>
          <w:p w14:paraId="4D8510F7" w14:textId="0F04A781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3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E8BD75" w14:textId="0D235CA6" w:rsidR="002D1115" w:rsidRPr="002D1115" w:rsidRDefault="002D1115" w:rsidP="002D1115">
            <w:pPr>
              <w:autoSpaceDE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bCs/>
                <w:sz w:val="20"/>
                <w:szCs w:val="20"/>
              </w:rPr>
              <w:t>W okresie gwarancyjnym Wykonawca ponosi koszty przeglądów, napraw gwarancyjnych i części podlegających wymianie, dojazdów do Zamawiającego oraz robocizny mające związek z wykonywaniem tych czynności.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B8F04B" w14:textId="3E1B9636" w:rsidR="002D1115" w:rsidRPr="002D1115" w:rsidRDefault="002D1115" w:rsidP="002D1115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24E74F54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061FE117" w14:textId="77777777" w:rsidTr="002D1115">
        <w:trPr>
          <w:trHeight w:val="336"/>
        </w:trPr>
        <w:tc>
          <w:tcPr>
            <w:tcW w:w="518" w:type="dxa"/>
            <w:shd w:val="clear" w:color="auto" w:fill="FFFFFF" w:themeFill="background1"/>
            <w:vAlign w:val="center"/>
          </w:tcPr>
          <w:p w14:paraId="4A74054E" w14:textId="19C2DF4F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4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FC6EF4" w14:textId="10A7EE53" w:rsidR="002D1115" w:rsidRPr="002D1115" w:rsidRDefault="002D1115" w:rsidP="002D1115">
            <w:pPr>
              <w:autoSpaceDE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 okresie gwarancji wszystkie przeglądy techniczne </w:t>
            </w:r>
            <w:r w:rsidRPr="002D1115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 xml:space="preserve"> </w:t>
            </w:r>
            <w:r w:rsidRPr="002D1115">
              <w:rPr>
                <w:rFonts w:asciiTheme="minorHAnsi" w:hAnsiTheme="minorHAnsi" w:cstheme="minorHAnsi"/>
                <w:bCs/>
                <w:sz w:val="20"/>
                <w:szCs w:val="20"/>
              </w:rPr>
              <w:t>będą wykonywane w ramach zawartej Umowy, w interwałach czasowych zgodnie z zaleceniami producenta. W związku z powyższym przy dostawie należy dostarczyć potwierdzenie za zgodność z oryginałem pisma z zaleceniami producenta dot. częstotliwości wykonywania okresowych przeglądów technicznych. Wykonanie pierwszego przeglądu technicznego liczone od daty odbioru urządzenia, kolejne cyklicznie liczone od daty poprzedniego przeglądu.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397CE0" w14:textId="19092BA0" w:rsidR="002D1115" w:rsidRPr="002D1115" w:rsidRDefault="002D1115" w:rsidP="002D1115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22788F58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6F16F2A8" w14:textId="77777777" w:rsidTr="002D1115">
        <w:trPr>
          <w:trHeight w:val="336"/>
        </w:trPr>
        <w:tc>
          <w:tcPr>
            <w:tcW w:w="518" w:type="dxa"/>
            <w:shd w:val="clear" w:color="auto" w:fill="FFFFFF" w:themeFill="background1"/>
            <w:vAlign w:val="center"/>
          </w:tcPr>
          <w:p w14:paraId="149CE5BD" w14:textId="514A4D2A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5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264140" w14:textId="6BF9FC80" w:rsidR="002D1115" w:rsidRPr="002D1115" w:rsidRDefault="002D1115" w:rsidP="002D1115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bCs/>
                <w:sz w:val="20"/>
                <w:szCs w:val="20"/>
              </w:rPr>
              <w:t>Dopuszcza się dwie naprawy gwarancyjne (będące konsekwencją ukrytych wad produkcyjnych tkwiących w urządzeniu) tego samego elementu lub podzespołu w okresie gwarancji, po których dane urządzenie zostanie wymienione na nowe, wolne od wad, o tej samej klasie i nie gorszych parametrach technicznych.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A219ED" w14:textId="6F1B9351" w:rsidR="002D1115" w:rsidRPr="002D1115" w:rsidRDefault="002D1115" w:rsidP="002D1115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15C98599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1E3CC49F" w14:textId="77777777" w:rsidTr="002D1115">
        <w:trPr>
          <w:trHeight w:val="336"/>
        </w:trPr>
        <w:tc>
          <w:tcPr>
            <w:tcW w:w="518" w:type="dxa"/>
            <w:shd w:val="clear" w:color="auto" w:fill="FFFFFF" w:themeFill="background1"/>
            <w:vAlign w:val="center"/>
          </w:tcPr>
          <w:p w14:paraId="58FD568C" w14:textId="124AF341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6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EE2BA7" w14:textId="463D1C07" w:rsidR="002D1115" w:rsidRPr="002D1115" w:rsidRDefault="002D1115" w:rsidP="002D1115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bCs/>
                <w:sz w:val="20"/>
                <w:szCs w:val="20"/>
              </w:rPr>
              <w:t>Maksymalny czas naprawy gwarancyjnej po przekroczeniu, którego przedłuża się gwarancję o czas przerwy w eksploatacji – 5 dni.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0D63A3" w14:textId="70F43345" w:rsidR="002D1115" w:rsidRPr="002D1115" w:rsidRDefault="002D1115" w:rsidP="002D1115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49B42002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0078A5D8" w14:textId="77777777" w:rsidTr="002D1115">
        <w:trPr>
          <w:trHeight w:val="336"/>
        </w:trPr>
        <w:tc>
          <w:tcPr>
            <w:tcW w:w="518" w:type="dxa"/>
            <w:shd w:val="clear" w:color="auto" w:fill="FFFFFF" w:themeFill="background1"/>
            <w:vAlign w:val="center"/>
          </w:tcPr>
          <w:p w14:paraId="57C7A6DF" w14:textId="26E1CC0D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7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599D31" w14:textId="0E93464D" w:rsidR="002D1115" w:rsidRPr="002D1115" w:rsidRDefault="002D1115" w:rsidP="002D1115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Czas skutecznej naprawy bez użycia części zamiennych licząc od momentu zgłoszenia awarii - max 2 dni robocze </w:t>
            </w:r>
            <w:r w:rsidRPr="002D1115">
              <w:rPr>
                <w:rFonts w:asciiTheme="minorHAnsi" w:eastAsia="Tahoma" w:hAnsiTheme="minorHAnsi" w:cstheme="minorHAnsi"/>
                <w:color w:val="000000"/>
                <w:sz w:val="20"/>
                <w:szCs w:val="20"/>
              </w:rPr>
              <w:t>rozumiane</w:t>
            </w:r>
            <w:r w:rsidRPr="002D111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jako dni od pn.-pt. z wyłączeniem dni ustawowo wolnych od pracy. Czas skutecznej naprawy z użyciem części zamiennych licząc od momentu zgłoszenia awarii - max 5 dni roboczych rozumiane jako dni od pn.-pt. z wyłączeniem dni ustawowo wolnych od pracy.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F03506" w14:textId="6F96F21E" w:rsidR="002D1115" w:rsidRPr="002D1115" w:rsidRDefault="002D1115" w:rsidP="002D1115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6B2EE0F2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5AB0B6B2" w14:textId="77777777" w:rsidTr="002D1115">
        <w:trPr>
          <w:trHeight w:val="336"/>
        </w:trPr>
        <w:tc>
          <w:tcPr>
            <w:tcW w:w="518" w:type="dxa"/>
            <w:shd w:val="clear" w:color="auto" w:fill="FFFFFF" w:themeFill="background1"/>
            <w:vAlign w:val="center"/>
          </w:tcPr>
          <w:p w14:paraId="67EAD462" w14:textId="7358604A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8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DCDFFA" w14:textId="77777777" w:rsidR="002D1115" w:rsidRPr="002D1115" w:rsidRDefault="002D1115" w:rsidP="002D1115">
            <w:pPr>
              <w:autoSpaceDE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Serwis gwarancyjny świadczony będzie przez podmiot autoryzowany przez Producenta, świadczący usługi w miejscu instalacji sprzętu lub na terenie Polski. </w:t>
            </w:r>
          </w:p>
          <w:p w14:paraId="58898124" w14:textId="77777777" w:rsidR="002D1115" w:rsidRPr="002D1115" w:rsidRDefault="002D1115" w:rsidP="002D1115">
            <w:pPr>
              <w:autoSpaceDE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Zamawiający wskazuje, iż podmiotem autoryzowanym przez Producenta do świadczenia serwisu gwarancyjnego może być każdy podmiot zatwierdzony przez producenta bez względu na siedzibę tego podmiotu i który posiada zdolność i warunki techniczne do świadczenia usługi w miejscu instalacji sprzętu lub na terenie Polski na moment rozpoczęcia świadczenia serwisu gwarancyjnego. </w:t>
            </w:r>
          </w:p>
          <w:p w14:paraId="36E2AAF7" w14:textId="08A42306" w:rsidR="002D1115" w:rsidRPr="002D1115" w:rsidRDefault="002D1115" w:rsidP="002D1115">
            <w:pPr>
              <w:autoSpaceDE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Wykonawca gwarantuje możliwość zgłaszania awarii na infolinię serwisową, czynną 24 godziny na dobę, 365 dni w roku (nr telefonu ...................................., e-mail ....................................). Komunikacja z serwisem odbywać się będzie w języku polskim.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C586C5" w14:textId="25AA79D0" w:rsidR="002D1115" w:rsidRPr="002D1115" w:rsidRDefault="002D1115" w:rsidP="002D1115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24D00085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384469FD" w14:textId="77777777" w:rsidTr="002D1115">
        <w:trPr>
          <w:trHeight w:val="336"/>
        </w:trPr>
        <w:tc>
          <w:tcPr>
            <w:tcW w:w="518" w:type="dxa"/>
            <w:shd w:val="clear" w:color="auto" w:fill="FFFFFF" w:themeFill="background1"/>
            <w:vAlign w:val="center"/>
          </w:tcPr>
          <w:p w14:paraId="5D491135" w14:textId="33A2D44B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9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B722BB" w14:textId="77777777" w:rsidR="002D1115" w:rsidRPr="002D1115" w:rsidRDefault="002D1115" w:rsidP="002D1115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Dokumentacja dostarczana przy odbiorze sprzętu*:</w:t>
            </w:r>
          </w:p>
          <w:p w14:paraId="74BC1F78" w14:textId="77777777" w:rsidR="002D1115" w:rsidRPr="002D1115" w:rsidRDefault="002D1115" w:rsidP="002D1115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  paszport techniczny</w:t>
            </w:r>
          </w:p>
          <w:p w14:paraId="70103FFE" w14:textId="77777777" w:rsidR="002D1115" w:rsidRPr="002D1115" w:rsidRDefault="002D1115" w:rsidP="002D1115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  dokument gwarancji sprzętu</w:t>
            </w:r>
          </w:p>
          <w:p w14:paraId="3A73E7CA" w14:textId="77777777" w:rsidR="002D1115" w:rsidRPr="002D1115" w:rsidRDefault="002D1115" w:rsidP="002D1115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-  instrukcja obsługi sprzętu w języku polskim oraz skrócona wersja instrukcji w formie elektronicznej.</w:t>
            </w:r>
          </w:p>
          <w:p w14:paraId="0B8FF53F" w14:textId="77777777" w:rsidR="002D1115" w:rsidRPr="002D1115" w:rsidRDefault="002D1115" w:rsidP="002D1115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  certyfikat Systemu Zarządzania Jakością UE (MRD)</w:t>
            </w:r>
          </w:p>
          <w:p w14:paraId="2CC02297" w14:textId="77777777" w:rsidR="002D1115" w:rsidRPr="002D1115" w:rsidRDefault="002D1115" w:rsidP="002D1115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 deklaracje CE</w:t>
            </w:r>
          </w:p>
          <w:p w14:paraId="5726061A" w14:textId="61FBD73E" w:rsidR="002D1115" w:rsidRPr="002D1115" w:rsidRDefault="002D1115" w:rsidP="002D1115">
            <w:pPr>
              <w:autoSpaceDE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 wykaz wyrobów objętych powiadomieniem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C50A34" w14:textId="180FDFF4" w:rsidR="002D1115" w:rsidRPr="002D1115" w:rsidRDefault="002D1115" w:rsidP="002D1115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6A256945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55CD52FF" w14:textId="77777777" w:rsidTr="004825B5">
        <w:trPr>
          <w:trHeight w:val="336"/>
        </w:trPr>
        <w:tc>
          <w:tcPr>
            <w:tcW w:w="518" w:type="dxa"/>
            <w:shd w:val="clear" w:color="auto" w:fill="auto"/>
            <w:vAlign w:val="center"/>
          </w:tcPr>
          <w:p w14:paraId="6443841D" w14:textId="40F5D9E0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10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2F12" w14:textId="32B44D07" w:rsidR="002D1115" w:rsidRPr="002D1115" w:rsidRDefault="002D1115" w:rsidP="002D1115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bCs/>
                <w:sz w:val="20"/>
                <w:szCs w:val="20"/>
              </w:rPr>
              <w:t>Okres zagwarantowania dostępności części zamiennych oraz materiałów zużywalnych od daty podpisania protokołu odbioru wynosi min. 10 lat.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738C" w14:textId="340F60BE" w:rsidR="002D1115" w:rsidRPr="002D1115" w:rsidRDefault="002D1115" w:rsidP="002D1115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367F8991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14B3CCB3" w14:textId="77777777" w:rsidTr="004825B5">
        <w:trPr>
          <w:trHeight w:val="336"/>
        </w:trPr>
        <w:tc>
          <w:tcPr>
            <w:tcW w:w="518" w:type="dxa"/>
            <w:shd w:val="clear" w:color="auto" w:fill="auto"/>
            <w:vAlign w:val="center"/>
          </w:tcPr>
          <w:p w14:paraId="26147CED" w14:textId="50C0B456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11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5807" w14:textId="0BD321C2" w:rsidR="002D1115" w:rsidRPr="002D1115" w:rsidRDefault="002D1115" w:rsidP="002D1115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bCs/>
                <w:sz w:val="20"/>
                <w:szCs w:val="20"/>
              </w:rPr>
              <w:t>W razie wystąpienia potrzeby, Zamawiający zwróci się do Wykonawcy z prośbą o sporządzenie wykazu bieżących i okresowych zasad postępowania z urządzeniem w okresie pogwarancyjnym.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ECC5" w14:textId="4CFF2F57" w:rsidR="002D1115" w:rsidRPr="002D1115" w:rsidRDefault="002D1115" w:rsidP="002D1115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29C20E85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43A1671D" w14:textId="77777777" w:rsidTr="004825B5">
        <w:trPr>
          <w:trHeight w:val="336"/>
        </w:trPr>
        <w:tc>
          <w:tcPr>
            <w:tcW w:w="518" w:type="dxa"/>
            <w:shd w:val="clear" w:color="auto" w:fill="auto"/>
            <w:vAlign w:val="center"/>
          </w:tcPr>
          <w:p w14:paraId="38FE3B7A" w14:textId="21FDACA9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12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C7E95" w14:textId="1BD5A32B" w:rsidR="002D1115" w:rsidRPr="002D1115" w:rsidRDefault="002D1115" w:rsidP="002D1115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bCs/>
                <w:sz w:val="20"/>
                <w:szCs w:val="20"/>
              </w:rPr>
              <w:t>Wykonawca w przypadku wyboru jego oferty zobowiązany jest przeprowadzić szkolenie dla użytkowników przedmiotowego sprzętu (tj. personelu zatrudnionego w WWCOiT im. M. Kopernika w Łodzi.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C3A5" w14:textId="74C80008" w:rsidR="002D1115" w:rsidRPr="002D1115" w:rsidRDefault="002D1115" w:rsidP="002D1115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6EEE362E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2D1115" w:rsidRPr="002D1115" w14:paraId="205C2760" w14:textId="77777777" w:rsidTr="004825B5">
        <w:trPr>
          <w:trHeight w:val="336"/>
        </w:trPr>
        <w:tc>
          <w:tcPr>
            <w:tcW w:w="518" w:type="dxa"/>
            <w:shd w:val="clear" w:color="auto" w:fill="auto"/>
            <w:vAlign w:val="center"/>
          </w:tcPr>
          <w:p w14:paraId="64E16600" w14:textId="0A5F3F1B" w:rsidR="002D1115" w:rsidRPr="002D1115" w:rsidRDefault="002D1115" w:rsidP="002D111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2D1115">
              <w:rPr>
                <w:rFonts w:asciiTheme="minorHAnsi" w:hAnsiTheme="minorHAnsi" w:cstheme="minorHAnsi"/>
                <w:sz w:val="20"/>
              </w:rPr>
              <w:t>13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EC7C" w14:textId="1BE0595A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  <w:r w:rsidRPr="002D1115">
              <w:rPr>
                <w:rFonts w:asciiTheme="minorHAnsi" w:hAnsiTheme="minorHAnsi" w:cstheme="minorHAnsi"/>
                <w:iCs/>
                <w:sz w:val="20"/>
              </w:rPr>
              <w:t>Autoryzowany serwis gwarancyjny świadczony na warunkach z pkt 8 na terenie RP  i autoryzowany  serwis pogwarancyjny świadczony na terenie RP świadczony będzie przez podmiot autoryzowany przez Producenta, świadczący usługi w miejscu instalacji sprzętu lub na terenie Polski. Komunikacja z serwisem odbywać się będzie w języku polskim.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2CC3" w14:textId="37B63488" w:rsidR="002D1115" w:rsidRPr="002D1115" w:rsidRDefault="002D1115" w:rsidP="002D1115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D111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214CF4E8" w14:textId="77777777" w:rsidR="002D1115" w:rsidRPr="002D1115" w:rsidRDefault="002D1115" w:rsidP="002D111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</w:tbl>
    <w:p w14:paraId="6F721A5D" w14:textId="77777777" w:rsidR="00B61689" w:rsidRPr="002D1115" w:rsidRDefault="00B61689" w:rsidP="000A6993">
      <w:pPr>
        <w:ind w:left="1276" w:hanging="1276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7B80FABF" w14:textId="6EA79CE8" w:rsidR="00985A9C" w:rsidRPr="002D1115" w:rsidRDefault="00985A9C" w:rsidP="00985A9C">
      <w:pPr>
        <w:rPr>
          <w:rFonts w:asciiTheme="minorHAnsi" w:hAnsiTheme="minorHAnsi" w:cstheme="minorHAnsi"/>
          <w:sz w:val="20"/>
          <w:szCs w:val="20"/>
        </w:rPr>
      </w:pPr>
    </w:p>
    <w:sectPr w:rsidR="00985A9C" w:rsidRPr="002D1115" w:rsidSect="00EF6C37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4E483" w14:textId="77777777" w:rsidR="00EF6C37" w:rsidRDefault="00EF6C37" w:rsidP="00EF62FB">
      <w:r>
        <w:separator/>
      </w:r>
    </w:p>
  </w:endnote>
  <w:endnote w:type="continuationSeparator" w:id="0">
    <w:p w14:paraId="735EF41A" w14:textId="77777777" w:rsidR="00EF6C37" w:rsidRDefault="00EF6C37" w:rsidP="00EF6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ST Condensed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5F562" w14:textId="77777777" w:rsidR="005F5F54" w:rsidRPr="00EF62FB" w:rsidRDefault="005F5F54" w:rsidP="00EF62FB">
    <w:pPr>
      <w:tabs>
        <w:tab w:val="center" w:pos="4536"/>
        <w:tab w:val="right" w:pos="9639"/>
      </w:tabs>
      <w:suppressAutoHyphens/>
      <w:spacing w:line="100" w:lineRule="atLeast"/>
      <w:jc w:val="right"/>
      <w:rPr>
        <w:szCs w:val="20"/>
        <w:lang w:eastAsia="ar-SA"/>
      </w:rPr>
    </w:pPr>
    <w:r w:rsidRPr="00EF62FB">
      <w:rPr>
        <w:rFonts w:ascii="Cambria" w:hAnsi="Cambria" w:cs="Arial"/>
        <w:b/>
        <w:i/>
        <w:iCs/>
        <w:color w:val="FF0000"/>
        <w:sz w:val="22"/>
        <w:szCs w:val="22"/>
        <w:lang w:eastAsia="ar-SA"/>
      </w:rPr>
      <w:t>Formularz należy podpisać kwalifikowanym podpisem elektronicznym</w:t>
    </w:r>
  </w:p>
  <w:p w14:paraId="198381D4" w14:textId="77777777" w:rsidR="005F5F54" w:rsidRDefault="005F5F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0809C" w14:textId="77777777" w:rsidR="00EF6C37" w:rsidRDefault="00EF6C37" w:rsidP="00EF62FB">
      <w:r>
        <w:separator/>
      </w:r>
    </w:p>
  </w:footnote>
  <w:footnote w:type="continuationSeparator" w:id="0">
    <w:p w14:paraId="123268D0" w14:textId="77777777" w:rsidR="00EF6C37" w:rsidRDefault="00EF6C37" w:rsidP="00EF62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pl-PL"/>
      </w:rPr>
    </w:lvl>
  </w:abstractNum>
  <w:abstractNum w:abstractNumId="2" w15:restartNumberingAfterBreak="0">
    <w:nsid w:val="04C536CF"/>
    <w:multiLevelType w:val="hybridMultilevel"/>
    <w:tmpl w:val="33F6F0AE"/>
    <w:lvl w:ilvl="0" w:tplc="CE8C5A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52A2B"/>
    <w:multiLevelType w:val="multilevel"/>
    <w:tmpl w:val="D05838AA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9B14E4F"/>
    <w:multiLevelType w:val="multilevel"/>
    <w:tmpl w:val="03BA5A3C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1D139A"/>
    <w:multiLevelType w:val="multilevel"/>
    <w:tmpl w:val="613832C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505429"/>
    <w:multiLevelType w:val="multilevel"/>
    <w:tmpl w:val="EB048E00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1317F4B"/>
    <w:multiLevelType w:val="multilevel"/>
    <w:tmpl w:val="771E4550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5C9172A"/>
    <w:multiLevelType w:val="multilevel"/>
    <w:tmpl w:val="D88644F6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0DE0836"/>
    <w:multiLevelType w:val="multilevel"/>
    <w:tmpl w:val="798A35E6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6B4052B"/>
    <w:multiLevelType w:val="hybridMultilevel"/>
    <w:tmpl w:val="4AC4D950"/>
    <w:lvl w:ilvl="0" w:tplc="E62CB6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6C092D"/>
    <w:multiLevelType w:val="hybridMultilevel"/>
    <w:tmpl w:val="E0BE7CC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B16BE9"/>
    <w:multiLevelType w:val="hybridMultilevel"/>
    <w:tmpl w:val="9E000D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603FDD"/>
    <w:multiLevelType w:val="multilevel"/>
    <w:tmpl w:val="8D1AB7F2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941715886">
    <w:abstractNumId w:val="12"/>
  </w:num>
  <w:num w:numId="2" w16cid:durableId="273558269">
    <w:abstractNumId w:val="10"/>
  </w:num>
  <w:num w:numId="3" w16cid:durableId="1443837824">
    <w:abstractNumId w:val="11"/>
  </w:num>
  <w:num w:numId="4" w16cid:durableId="146945376">
    <w:abstractNumId w:val="2"/>
  </w:num>
  <w:num w:numId="5" w16cid:durableId="2013606205">
    <w:abstractNumId w:val="5"/>
  </w:num>
  <w:num w:numId="6" w16cid:durableId="843402828">
    <w:abstractNumId w:val="13"/>
  </w:num>
  <w:num w:numId="7" w16cid:durableId="227083221">
    <w:abstractNumId w:val="8"/>
  </w:num>
  <w:num w:numId="8" w16cid:durableId="861093286">
    <w:abstractNumId w:val="3"/>
  </w:num>
  <w:num w:numId="9" w16cid:durableId="1545869944">
    <w:abstractNumId w:val="4"/>
  </w:num>
  <w:num w:numId="10" w16cid:durableId="363098865">
    <w:abstractNumId w:val="7"/>
  </w:num>
  <w:num w:numId="11" w16cid:durableId="1312633603">
    <w:abstractNumId w:val="9"/>
  </w:num>
  <w:num w:numId="12" w16cid:durableId="630523577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F52"/>
    <w:rsid w:val="00032633"/>
    <w:rsid w:val="000326A8"/>
    <w:rsid w:val="000352C8"/>
    <w:rsid w:val="0004082B"/>
    <w:rsid w:val="000430DD"/>
    <w:rsid w:val="00044396"/>
    <w:rsid w:val="00065854"/>
    <w:rsid w:val="0007088E"/>
    <w:rsid w:val="00074556"/>
    <w:rsid w:val="00077250"/>
    <w:rsid w:val="000A4636"/>
    <w:rsid w:val="000A49F8"/>
    <w:rsid w:val="000A66E5"/>
    <w:rsid w:val="000A6993"/>
    <w:rsid w:val="000A7862"/>
    <w:rsid w:val="000D0AD0"/>
    <w:rsid w:val="000E67A6"/>
    <w:rsid w:val="000F4DA4"/>
    <w:rsid w:val="00102BE5"/>
    <w:rsid w:val="00105076"/>
    <w:rsid w:val="0012048D"/>
    <w:rsid w:val="00125D86"/>
    <w:rsid w:val="00130A48"/>
    <w:rsid w:val="00135993"/>
    <w:rsid w:val="0014449E"/>
    <w:rsid w:val="001867CF"/>
    <w:rsid w:val="001D5EC0"/>
    <w:rsid w:val="001E2B0C"/>
    <w:rsid w:val="001E7044"/>
    <w:rsid w:val="0020033D"/>
    <w:rsid w:val="00200F03"/>
    <w:rsid w:val="00216350"/>
    <w:rsid w:val="0021763B"/>
    <w:rsid w:val="00226B3A"/>
    <w:rsid w:val="002372F7"/>
    <w:rsid w:val="00245F52"/>
    <w:rsid w:val="002562A4"/>
    <w:rsid w:val="00282DC3"/>
    <w:rsid w:val="0028357C"/>
    <w:rsid w:val="00297D3E"/>
    <w:rsid w:val="002A7E0E"/>
    <w:rsid w:val="002B11E4"/>
    <w:rsid w:val="002D1115"/>
    <w:rsid w:val="002D21EA"/>
    <w:rsid w:val="002E1518"/>
    <w:rsid w:val="003043B8"/>
    <w:rsid w:val="003154C3"/>
    <w:rsid w:val="003170D3"/>
    <w:rsid w:val="00322BEF"/>
    <w:rsid w:val="0032460B"/>
    <w:rsid w:val="00324B5B"/>
    <w:rsid w:val="003273D6"/>
    <w:rsid w:val="00331157"/>
    <w:rsid w:val="00332682"/>
    <w:rsid w:val="00387E91"/>
    <w:rsid w:val="003A26B8"/>
    <w:rsid w:val="003D30F5"/>
    <w:rsid w:val="003D4FD0"/>
    <w:rsid w:val="003D6DB2"/>
    <w:rsid w:val="003F00E1"/>
    <w:rsid w:val="003F2D4B"/>
    <w:rsid w:val="003F6900"/>
    <w:rsid w:val="00400105"/>
    <w:rsid w:val="004065F5"/>
    <w:rsid w:val="00406B67"/>
    <w:rsid w:val="00407BAD"/>
    <w:rsid w:val="00420DC5"/>
    <w:rsid w:val="004215C3"/>
    <w:rsid w:val="004429BF"/>
    <w:rsid w:val="004677CE"/>
    <w:rsid w:val="004822F8"/>
    <w:rsid w:val="00484187"/>
    <w:rsid w:val="00484570"/>
    <w:rsid w:val="0048702E"/>
    <w:rsid w:val="00492DB9"/>
    <w:rsid w:val="004B1F46"/>
    <w:rsid w:val="004C51BE"/>
    <w:rsid w:val="004E0B2A"/>
    <w:rsid w:val="004E1C3F"/>
    <w:rsid w:val="004E674A"/>
    <w:rsid w:val="004F19BE"/>
    <w:rsid w:val="004F77C7"/>
    <w:rsid w:val="00515190"/>
    <w:rsid w:val="00515A4A"/>
    <w:rsid w:val="00521BC2"/>
    <w:rsid w:val="00523797"/>
    <w:rsid w:val="00526B91"/>
    <w:rsid w:val="00543DCB"/>
    <w:rsid w:val="00567701"/>
    <w:rsid w:val="00567BF3"/>
    <w:rsid w:val="00575084"/>
    <w:rsid w:val="00581ED9"/>
    <w:rsid w:val="0058318B"/>
    <w:rsid w:val="00590777"/>
    <w:rsid w:val="005A0D34"/>
    <w:rsid w:val="005A55F7"/>
    <w:rsid w:val="005A7D91"/>
    <w:rsid w:val="005C044B"/>
    <w:rsid w:val="005D5794"/>
    <w:rsid w:val="005D6934"/>
    <w:rsid w:val="005F5F54"/>
    <w:rsid w:val="00601AA4"/>
    <w:rsid w:val="00606F23"/>
    <w:rsid w:val="00633E5B"/>
    <w:rsid w:val="006574AB"/>
    <w:rsid w:val="00664042"/>
    <w:rsid w:val="00666973"/>
    <w:rsid w:val="006978C9"/>
    <w:rsid w:val="006A2D86"/>
    <w:rsid w:val="006E7C16"/>
    <w:rsid w:val="007047EA"/>
    <w:rsid w:val="007147DC"/>
    <w:rsid w:val="0075139F"/>
    <w:rsid w:val="00752E8B"/>
    <w:rsid w:val="007632C1"/>
    <w:rsid w:val="00770C77"/>
    <w:rsid w:val="00776AEE"/>
    <w:rsid w:val="0079304B"/>
    <w:rsid w:val="0079571E"/>
    <w:rsid w:val="007C0D7A"/>
    <w:rsid w:val="00823431"/>
    <w:rsid w:val="00832890"/>
    <w:rsid w:val="00842AC4"/>
    <w:rsid w:val="0086124F"/>
    <w:rsid w:val="0086754A"/>
    <w:rsid w:val="00894121"/>
    <w:rsid w:val="00894774"/>
    <w:rsid w:val="008B5141"/>
    <w:rsid w:val="008B6A20"/>
    <w:rsid w:val="008C6680"/>
    <w:rsid w:val="008F1AEC"/>
    <w:rsid w:val="00925F4A"/>
    <w:rsid w:val="009362C4"/>
    <w:rsid w:val="009451C8"/>
    <w:rsid w:val="00950FC1"/>
    <w:rsid w:val="00967733"/>
    <w:rsid w:val="009706A7"/>
    <w:rsid w:val="00985A9C"/>
    <w:rsid w:val="00986D0A"/>
    <w:rsid w:val="00987AFF"/>
    <w:rsid w:val="009A6E48"/>
    <w:rsid w:val="009C2BCD"/>
    <w:rsid w:val="009D1716"/>
    <w:rsid w:val="00A03463"/>
    <w:rsid w:val="00A12911"/>
    <w:rsid w:val="00A155E4"/>
    <w:rsid w:val="00A23936"/>
    <w:rsid w:val="00A27AA9"/>
    <w:rsid w:val="00A6653A"/>
    <w:rsid w:val="00A67E29"/>
    <w:rsid w:val="00A72E85"/>
    <w:rsid w:val="00A753AE"/>
    <w:rsid w:val="00A96476"/>
    <w:rsid w:val="00AB3A8F"/>
    <w:rsid w:val="00AC4023"/>
    <w:rsid w:val="00B078D8"/>
    <w:rsid w:val="00B40A4F"/>
    <w:rsid w:val="00B44033"/>
    <w:rsid w:val="00B61689"/>
    <w:rsid w:val="00B745CE"/>
    <w:rsid w:val="00B8211C"/>
    <w:rsid w:val="00B92A84"/>
    <w:rsid w:val="00B952F9"/>
    <w:rsid w:val="00BC15D8"/>
    <w:rsid w:val="00BE1E99"/>
    <w:rsid w:val="00BF3771"/>
    <w:rsid w:val="00C41D63"/>
    <w:rsid w:val="00C468A1"/>
    <w:rsid w:val="00C5450B"/>
    <w:rsid w:val="00C5673C"/>
    <w:rsid w:val="00C70366"/>
    <w:rsid w:val="00C730E0"/>
    <w:rsid w:val="00C84A14"/>
    <w:rsid w:val="00C9632B"/>
    <w:rsid w:val="00CC3541"/>
    <w:rsid w:val="00CC4B5F"/>
    <w:rsid w:val="00CD5A9E"/>
    <w:rsid w:val="00CE0810"/>
    <w:rsid w:val="00CE3589"/>
    <w:rsid w:val="00CE71C9"/>
    <w:rsid w:val="00D21A53"/>
    <w:rsid w:val="00D25701"/>
    <w:rsid w:val="00D3581A"/>
    <w:rsid w:val="00D40035"/>
    <w:rsid w:val="00D4427A"/>
    <w:rsid w:val="00D56CF4"/>
    <w:rsid w:val="00D62870"/>
    <w:rsid w:val="00D63292"/>
    <w:rsid w:val="00D654B5"/>
    <w:rsid w:val="00D7192C"/>
    <w:rsid w:val="00D84E0F"/>
    <w:rsid w:val="00DC4498"/>
    <w:rsid w:val="00DE56C8"/>
    <w:rsid w:val="00DE6C1B"/>
    <w:rsid w:val="00E01604"/>
    <w:rsid w:val="00E2262D"/>
    <w:rsid w:val="00E45235"/>
    <w:rsid w:val="00E83C8E"/>
    <w:rsid w:val="00ED413F"/>
    <w:rsid w:val="00EE2FF1"/>
    <w:rsid w:val="00EF62FB"/>
    <w:rsid w:val="00EF6C37"/>
    <w:rsid w:val="00F2600D"/>
    <w:rsid w:val="00F350D8"/>
    <w:rsid w:val="00F5616C"/>
    <w:rsid w:val="00F60E85"/>
    <w:rsid w:val="00F64A7B"/>
    <w:rsid w:val="00F81916"/>
    <w:rsid w:val="00F82033"/>
    <w:rsid w:val="00F8548C"/>
    <w:rsid w:val="00FA4CF1"/>
    <w:rsid w:val="00FC5C07"/>
    <w:rsid w:val="00FE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B0C99"/>
  <w15:docId w15:val="{112CA02B-EA25-4735-886F-1DE2997FB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5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64042"/>
    <w:pPr>
      <w:keepNext/>
      <w:outlineLvl w:val="0"/>
    </w:pPr>
    <w:rPr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Regulacje,definicje,moj body text,numerowany,wypunktowanie,bt,b,(F2),Char Znak"/>
    <w:basedOn w:val="Normalny"/>
    <w:link w:val="TekstpodstawowyZnak1"/>
    <w:qFormat/>
    <w:rsid w:val="00245F52"/>
    <w:pPr>
      <w:jc w:val="both"/>
    </w:pPr>
    <w:rPr>
      <w:rFonts w:ascii="Arial" w:hAnsi="Arial"/>
      <w:szCs w:val="20"/>
    </w:rPr>
  </w:style>
  <w:style w:type="character" w:customStyle="1" w:styleId="TekstpodstawowyZnak">
    <w:name w:val="Tekst podstawowy Znak"/>
    <w:aliases w:val="Regulacje Znak1,definicje Znak1,moj body text Znak1,numerowany Znak1,wypunktowanie Znak1,bt Znak1,b Znak1,(F2) Znak1,Char Znak Znak1"/>
    <w:basedOn w:val="Domylnaczcionkaakapitu"/>
    <w:rsid w:val="00245F5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Podsis rysunku,Wypunktowanie,Normal2,Normal,L1"/>
    <w:basedOn w:val="Normalny"/>
    <w:link w:val="AkapitzlistZnak"/>
    <w:uiPriority w:val="34"/>
    <w:qFormat/>
    <w:rsid w:val="00245F52"/>
    <w:pPr>
      <w:ind w:left="708"/>
    </w:p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245F5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aliases w:val="Regulacje Znak,definicje Znak,moj body text Znak,numerowany Znak,wypunktowanie Znak,bt Znak,b Znak,(F2) Znak,Char Znak Znak"/>
    <w:basedOn w:val="Domylnaczcionkaakapitu"/>
    <w:link w:val="Tekstpodstawowy"/>
    <w:rsid w:val="00245F52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Default">
    <w:name w:val="Default"/>
    <w:rsid w:val="00245F52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EF62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62F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F62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62F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632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632B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6404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CC3541"/>
    <w:pPr>
      <w:spacing w:before="100" w:beforeAutospacing="1" w:after="100" w:afterAutospacing="1"/>
    </w:pPr>
  </w:style>
  <w:style w:type="character" w:customStyle="1" w:styleId="Teksttreci">
    <w:name w:val="Tekst treści_"/>
    <w:link w:val="Teksttreci0"/>
    <w:uiPriority w:val="99"/>
    <w:locked/>
    <w:rsid w:val="00CC3541"/>
    <w:rPr>
      <w:sz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CC3541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7"/>
      <w:szCs w:val="22"/>
      <w:lang w:eastAsia="en-US"/>
    </w:rPr>
  </w:style>
  <w:style w:type="character" w:styleId="Numerstrony">
    <w:name w:val="page number"/>
    <w:basedOn w:val="Domylnaczcionkaakapitu"/>
    <w:semiHidden/>
    <w:rsid w:val="00515190"/>
  </w:style>
  <w:style w:type="character" w:customStyle="1" w:styleId="FontStyle17">
    <w:name w:val="Font Style17"/>
    <w:rsid w:val="00515190"/>
    <w:rPr>
      <w:rFonts w:ascii="Microsoft Sans Serif" w:hAnsi="Microsoft Sans Serif" w:cs="Microsoft Sans Serif" w:hint="default"/>
      <w:sz w:val="18"/>
      <w:szCs w:val="18"/>
    </w:rPr>
  </w:style>
  <w:style w:type="paragraph" w:customStyle="1" w:styleId="Style5">
    <w:name w:val="Style5"/>
    <w:basedOn w:val="Normalny"/>
    <w:uiPriority w:val="99"/>
    <w:rsid w:val="00515190"/>
    <w:pPr>
      <w:widowControl w:val="0"/>
      <w:autoSpaceDE w:val="0"/>
      <w:autoSpaceDN w:val="0"/>
      <w:adjustRightInd w:val="0"/>
      <w:spacing w:line="230" w:lineRule="exact"/>
    </w:pPr>
  </w:style>
  <w:style w:type="character" w:customStyle="1" w:styleId="FontStyle12">
    <w:name w:val="Font Style12"/>
    <w:basedOn w:val="Domylnaczcionkaakapitu"/>
    <w:uiPriority w:val="99"/>
    <w:rsid w:val="00515190"/>
    <w:rPr>
      <w:rFonts w:ascii="Times New Roman" w:hAnsi="Times New Roman" w:cs="Times New Roman"/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51519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51519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rynqvb">
    <w:name w:val="rynqvb"/>
    <w:basedOn w:val="Domylnaczcionkaakapitu"/>
    <w:rsid w:val="00515190"/>
  </w:style>
  <w:style w:type="paragraph" w:customStyle="1" w:styleId="Pa11">
    <w:name w:val="Pa11"/>
    <w:basedOn w:val="Default"/>
    <w:next w:val="Default"/>
    <w:uiPriority w:val="99"/>
    <w:rsid w:val="00515190"/>
    <w:pPr>
      <w:spacing w:line="241" w:lineRule="atLeast"/>
    </w:pPr>
    <w:rPr>
      <w:rFonts w:ascii="SST Condensed" w:eastAsia="Times New Roman" w:hAnsi="SST Condensed" w:cs="Times New Roman"/>
      <w:color w:val="auto"/>
      <w:lang w:val="en-US" w:eastAsia="en-US"/>
    </w:rPr>
  </w:style>
  <w:style w:type="character" w:customStyle="1" w:styleId="Tekstpodstawowy3Znak">
    <w:name w:val="Tekst podstawowy 3 Znak"/>
    <w:semiHidden/>
    <w:qFormat/>
    <w:rsid w:val="00515190"/>
    <w:rPr>
      <w:rFonts w:ascii="Arial" w:hAnsi="Arial" w:cs="Arial"/>
    </w:rPr>
  </w:style>
  <w:style w:type="character" w:customStyle="1" w:styleId="cf01">
    <w:name w:val="cf01"/>
    <w:basedOn w:val="Domylnaczcionkaakapitu"/>
    <w:rsid w:val="00A2393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36F18-7FBE-4FD8-8068-A8A6570D2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2317</Words>
  <Characters>13906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Guzicka</dc:creator>
  <cp:lastModifiedBy>Natalia Świercz</cp:lastModifiedBy>
  <cp:revision>3</cp:revision>
  <cp:lastPrinted>2025-05-08T06:56:00Z</cp:lastPrinted>
  <dcterms:created xsi:type="dcterms:W3CDTF">2026-03-02T09:43:00Z</dcterms:created>
  <dcterms:modified xsi:type="dcterms:W3CDTF">2026-03-02T09:50:00Z</dcterms:modified>
</cp:coreProperties>
</file>